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DBEB" w14:textId="77777777" w:rsidR="00561476" w:rsidRPr="00BD1029" w:rsidRDefault="002C5AE2" w:rsidP="00561476">
      <w:pPr>
        <w:jc w:val="center"/>
        <w:rPr>
          <w:b/>
          <w:sz w:val="36"/>
          <w:szCs w:val="36"/>
        </w:rPr>
      </w:pPr>
      <w:r>
        <w:rPr>
          <w:b/>
          <w:noProof/>
          <w:sz w:val="36"/>
          <w:szCs w:val="36"/>
        </w:rPr>
        <w:pict w14:anchorId="4B141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65248A08" w14:textId="77777777" w:rsidR="00561476" w:rsidRPr="00BD1029" w:rsidRDefault="00561476" w:rsidP="00561476">
      <w:pPr>
        <w:jc w:val="center"/>
        <w:rPr>
          <w:b/>
          <w:sz w:val="36"/>
          <w:szCs w:val="36"/>
          <w:lang w:val="en-US"/>
        </w:rPr>
      </w:pPr>
    </w:p>
    <w:p w14:paraId="45D02F92" w14:textId="77777777" w:rsidR="000A4DD6" w:rsidRPr="00BD1029" w:rsidRDefault="000A4DD6" w:rsidP="00561476">
      <w:pPr>
        <w:jc w:val="center"/>
        <w:rPr>
          <w:b/>
          <w:sz w:val="36"/>
          <w:szCs w:val="36"/>
          <w:lang w:val="en-US"/>
        </w:rPr>
      </w:pPr>
    </w:p>
    <w:p w14:paraId="5EBDC5A2" w14:textId="77777777" w:rsidR="000A4DD6" w:rsidRPr="00BD1029" w:rsidRDefault="000A4DD6" w:rsidP="00561476">
      <w:pPr>
        <w:jc w:val="center"/>
        <w:rPr>
          <w:b/>
          <w:sz w:val="36"/>
          <w:szCs w:val="36"/>
          <w:lang w:val="en-US"/>
        </w:rPr>
      </w:pPr>
    </w:p>
    <w:p w14:paraId="3153D0A3" w14:textId="77777777" w:rsidR="000A4DD6" w:rsidRPr="00BD1029" w:rsidRDefault="000A4DD6" w:rsidP="00561476">
      <w:pPr>
        <w:jc w:val="center"/>
        <w:rPr>
          <w:b/>
          <w:sz w:val="36"/>
          <w:szCs w:val="36"/>
          <w:lang w:val="en-US"/>
        </w:rPr>
      </w:pPr>
    </w:p>
    <w:p w14:paraId="7777CF8F" w14:textId="77777777" w:rsidR="00561476" w:rsidRPr="00BD1029" w:rsidRDefault="00561476" w:rsidP="00561476">
      <w:pPr>
        <w:tabs>
          <w:tab w:val="left" w:pos="5204"/>
        </w:tabs>
        <w:jc w:val="left"/>
        <w:rPr>
          <w:b/>
          <w:sz w:val="36"/>
          <w:szCs w:val="36"/>
        </w:rPr>
      </w:pPr>
      <w:r w:rsidRPr="00BD1029">
        <w:rPr>
          <w:b/>
          <w:sz w:val="36"/>
          <w:szCs w:val="36"/>
        </w:rPr>
        <w:tab/>
      </w:r>
    </w:p>
    <w:p w14:paraId="4A6292B1" w14:textId="77777777" w:rsidR="00561476" w:rsidRPr="00BD1029" w:rsidRDefault="00561476" w:rsidP="00561476">
      <w:pPr>
        <w:jc w:val="center"/>
        <w:rPr>
          <w:b/>
          <w:sz w:val="36"/>
          <w:szCs w:val="36"/>
        </w:rPr>
      </w:pPr>
    </w:p>
    <w:p w14:paraId="42A25FF3" w14:textId="77777777" w:rsidR="00561476" w:rsidRPr="00BD1029" w:rsidRDefault="00CB76D2" w:rsidP="00561476">
      <w:pPr>
        <w:jc w:val="center"/>
        <w:rPr>
          <w:b/>
          <w:sz w:val="48"/>
          <w:szCs w:val="48"/>
        </w:rPr>
      </w:pPr>
      <w:bookmarkStart w:id="0" w:name="_Toc226196784"/>
      <w:bookmarkStart w:id="1" w:name="_Toc226197203"/>
      <w:r w:rsidRPr="00BD1029">
        <w:rPr>
          <w:b/>
          <w:sz w:val="48"/>
          <w:szCs w:val="48"/>
        </w:rPr>
        <w:t>М</w:t>
      </w:r>
      <w:r w:rsidR="00561476" w:rsidRPr="00BD1029">
        <w:rPr>
          <w:b/>
          <w:sz w:val="48"/>
          <w:szCs w:val="48"/>
        </w:rPr>
        <w:t>ониторинг СМИ</w:t>
      </w:r>
      <w:bookmarkEnd w:id="0"/>
      <w:bookmarkEnd w:id="1"/>
      <w:r w:rsidR="00561476" w:rsidRPr="00BD1029">
        <w:rPr>
          <w:b/>
          <w:sz w:val="48"/>
          <w:szCs w:val="48"/>
        </w:rPr>
        <w:t xml:space="preserve"> РФ</w:t>
      </w:r>
    </w:p>
    <w:p w14:paraId="6A47CA56" w14:textId="77777777" w:rsidR="00561476" w:rsidRPr="00BD1029" w:rsidRDefault="00561476" w:rsidP="00561476">
      <w:pPr>
        <w:jc w:val="center"/>
        <w:rPr>
          <w:b/>
          <w:sz w:val="48"/>
          <w:szCs w:val="48"/>
        </w:rPr>
      </w:pPr>
      <w:bookmarkStart w:id="2" w:name="_Toc226196785"/>
      <w:bookmarkStart w:id="3" w:name="_Toc226197204"/>
      <w:r w:rsidRPr="00BD1029">
        <w:rPr>
          <w:b/>
          <w:sz w:val="48"/>
          <w:szCs w:val="48"/>
        </w:rPr>
        <w:t>по пенсионной тематике</w:t>
      </w:r>
      <w:bookmarkEnd w:id="2"/>
      <w:bookmarkEnd w:id="3"/>
    </w:p>
    <w:p w14:paraId="5F2A3602" w14:textId="77777777" w:rsidR="008B6D1B" w:rsidRPr="00BD1029" w:rsidRDefault="008B6D1B" w:rsidP="00C70A20">
      <w:pPr>
        <w:jc w:val="center"/>
        <w:rPr>
          <w:b/>
          <w:sz w:val="48"/>
          <w:szCs w:val="48"/>
        </w:rPr>
      </w:pPr>
    </w:p>
    <w:p w14:paraId="7166D2B9" w14:textId="77777777" w:rsidR="007D6FE5" w:rsidRPr="00BD1029" w:rsidRDefault="007D6FE5" w:rsidP="00C70A20">
      <w:pPr>
        <w:jc w:val="center"/>
        <w:rPr>
          <w:b/>
          <w:sz w:val="36"/>
          <w:szCs w:val="36"/>
        </w:rPr>
      </w:pPr>
      <w:r w:rsidRPr="00BD1029">
        <w:rPr>
          <w:b/>
          <w:sz w:val="36"/>
          <w:szCs w:val="36"/>
        </w:rPr>
        <w:t xml:space="preserve"> </w:t>
      </w:r>
    </w:p>
    <w:p w14:paraId="10AF07E9" w14:textId="77777777" w:rsidR="00C70A20" w:rsidRPr="00BD1029" w:rsidRDefault="003D0D6C" w:rsidP="00C70A20">
      <w:pPr>
        <w:jc w:val="center"/>
        <w:rPr>
          <w:b/>
          <w:sz w:val="40"/>
          <w:szCs w:val="40"/>
        </w:rPr>
      </w:pPr>
      <w:r w:rsidRPr="00BD1029">
        <w:rPr>
          <w:b/>
          <w:sz w:val="40"/>
          <w:szCs w:val="40"/>
          <w:lang w:val="en-US"/>
        </w:rPr>
        <w:t>2</w:t>
      </w:r>
      <w:r w:rsidR="00CC031B" w:rsidRPr="00BD1029">
        <w:rPr>
          <w:b/>
          <w:sz w:val="40"/>
          <w:szCs w:val="40"/>
        </w:rPr>
        <w:t>8</w:t>
      </w:r>
      <w:r w:rsidR="00CB6B64" w:rsidRPr="00BD1029">
        <w:rPr>
          <w:b/>
          <w:sz w:val="40"/>
          <w:szCs w:val="40"/>
        </w:rPr>
        <w:t>.</w:t>
      </w:r>
      <w:r w:rsidR="00C8666E" w:rsidRPr="00BD1029">
        <w:rPr>
          <w:b/>
          <w:sz w:val="40"/>
          <w:szCs w:val="40"/>
        </w:rPr>
        <w:t>0</w:t>
      </w:r>
      <w:r w:rsidR="002A6B72" w:rsidRPr="00BD1029">
        <w:rPr>
          <w:b/>
          <w:sz w:val="40"/>
          <w:szCs w:val="40"/>
          <w:lang w:val="en-US"/>
        </w:rPr>
        <w:t>7</w:t>
      </w:r>
      <w:r w:rsidR="000214CF" w:rsidRPr="00BD1029">
        <w:rPr>
          <w:b/>
          <w:sz w:val="40"/>
          <w:szCs w:val="40"/>
        </w:rPr>
        <w:t>.</w:t>
      </w:r>
      <w:r w:rsidR="007D6FE5" w:rsidRPr="00BD1029">
        <w:rPr>
          <w:b/>
          <w:sz w:val="40"/>
          <w:szCs w:val="40"/>
        </w:rPr>
        <w:t>20</w:t>
      </w:r>
      <w:r w:rsidR="00EB57E7" w:rsidRPr="00BD1029">
        <w:rPr>
          <w:b/>
          <w:sz w:val="40"/>
          <w:szCs w:val="40"/>
        </w:rPr>
        <w:t>2</w:t>
      </w:r>
      <w:r w:rsidR="00C8666E" w:rsidRPr="00BD1029">
        <w:rPr>
          <w:b/>
          <w:sz w:val="40"/>
          <w:szCs w:val="40"/>
        </w:rPr>
        <w:t>5</w:t>
      </w:r>
      <w:r w:rsidR="00C70A20" w:rsidRPr="00BD1029">
        <w:rPr>
          <w:b/>
          <w:sz w:val="40"/>
          <w:szCs w:val="40"/>
        </w:rPr>
        <w:t xml:space="preserve"> г</w:t>
      </w:r>
      <w:r w:rsidR="007D6FE5" w:rsidRPr="00BD1029">
        <w:rPr>
          <w:b/>
          <w:sz w:val="40"/>
          <w:szCs w:val="40"/>
        </w:rPr>
        <w:t>.</w:t>
      </w:r>
    </w:p>
    <w:p w14:paraId="25CF1D22" w14:textId="77777777" w:rsidR="007D6FE5" w:rsidRPr="00BD1029" w:rsidRDefault="007D6FE5" w:rsidP="000C1A46">
      <w:pPr>
        <w:jc w:val="center"/>
        <w:rPr>
          <w:b/>
          <w:sz w:val="40"/>
          <w:szCs w:val="40"/>
        </w:rPr>
      </w:pPr>
    </w:p>
    <w:p w14:paraId="159D70A1" w14:textId="77777777" w:rsidR="00C16C6D" w:rsidRPr="00BD1029" w:rsidRDefault="00C16C6D" w:rsidP="000C1A46">
      <w:pPr>
        <w:jc w:val="center"/>
        <w:rPr>
          <w:b/>
          <w:sz w:val="40"/>
          <w:szCs w:val="40"/>
        </w:rPr>
      </w:pPr>
    </w:p>
    <w:p w14:paraId="53F68AB5" w14:textId="77777777" w:rsidR="00C70A20" w:rsidRPr="00BD1029" w:rsidRDefault="00C70A20" w:rsidP="000C1A46">
      <w:pPr>
        <w:jc w:val="center"/>
        <w:rPr>
          <w:b/>
          <w:sz w:val="40"/>
          <w:szCs w:val="40"/>
        </w:rPr>
      </w:pPr>
    </w:p>
    <w:p w14:paraId="343420C4" w14:textId="77777777" w:rsidR="00C70A20" w:rsidRPr="00BD1029" w:rsidRDefault="00C70A20" w:rsidP="000C1A46">
      <w:pPr>
        <w:jc w:val="center"/>
      </w:pPr>
    </w:p>
    <w:p w14:paraId="4ED9BEF7" w14:textId="77777777" w:rsidR="00CB76D2" w:rsidRPr="00BD1029" w:rsidRDefault="00CB76D2" w:rsidP="000C1A46">
      <w:pPr>
        <w:jc w:val="center"/>
        <w:rPr>
          <w:b/>
          <w:sz w:val="40"/>
          <w:szCs w:val="40"/>
        </w:rPr>
      </w:pPr>
    </w:p>
    <w:p w14:paraId="127FF9AD" w14:textId="77777777" w:rsidR="009D66A1" w:rsidRPr="00BD1029" w:rsidRDefault="009B23FE" w:rsidP="009B23FE">
      <w:pPr>
        <w:pStyle w:val="10"/>
        <w:jc w:val="center"/>
      </w:pPr>
      <w:r w:rsidRPr="00BD1029">
        <w:br w:type="page"/>
      </w:r>
      <w:bookmarkStart w:id="4" w:name="_Toc396864626"/>
      <w:bookmarkStart w:id="5" w:name="_Toc204581391"/>
      <w:r w:rsidR="009D79CC" w:rsidRPr="00BD1029">
        <w:lastRenderedPageBreak/>
        <w:t>Те</w:t>
      </w:r>
      <w:r w:rsidR="009D66A1" w:rsidRPr="00BD1029">
        <w:t>мы</w:t>
      </w:r>
      <w:r w:rsidR="009D66A1" w:rsidRPr="00BD1029">
        <w:rPr>
          <w:rFonts w:ascii="Arial Rounded MT Bold" w:hAnsi="Arial Rounded MT Bold"/>
        </w:rPr>
        <w:t xml:space="preserve"> </w:t>
      </w:r>
      <w:r w:rsidR="009D66A1" w:rsidRPr="00BD1029">
        <w:t>дня</w:t>
      </w:r>
      <w:bookmarkEnd w:id="4"/>
      <w:bookmarkEnd w:id="5"/>
    </w:p>
    <w:p w14:paraId="529A238F" w14:textId="77777777" w:rsidR="00A1463C" w:rsidRPr="00BD1029" w:rsidRDefault="00DF2336" w:rsidP="00676D5F">
      <w:pPr>
        <w:numPr>
          <w:ilvl w:val="0"/>
          <w:numId w:val="25"/>
        </w:numPr>
        <w:rPr>
          <w:i/>
        </w:rPr>
      </w:pPr>
      <w:r w:rsidRPr="00BD1029">
        <w:rPr>
          <w:i/>
        </w:rPr>
        <w:t xml:space="preserve">Банк России 22.07.2025 принял решение зарегистрировать изменения, вносимые в устав Акционерного общества </w:t>
      </w:r>
      <w:r w:rsidR="00081B87">
        <w:rPr>
          <w:i/>
        </w:rPr>
        <w:t>«</w:t>
      </w:r>
      <w:r w:rsidRPr="00BD1029">
        <w:rPr>
          <w:i/>
        </w:rPr>
        <w:t>Негосударственный пенсионный фонд ГАЗФОНД пенсионные накопления</w:t>
      </w:r>
      <w:r w:rsidR="00081B87">
        <w:rPr>
          <w:i/>
        </w:rPr>
        <w:t>»</w:t>
      </w:r>
      <w:r w:rsidRPr="00BD1029">
        <w:rPr>
          <w:i/>
        </w:rPr>
        <w:t xml:space="preserve"> (г. Москва), </w:t>
      </w:r>
      <w:hyperlink w:anchor="a1" w:history="1">
        <w:r w:rsidRPr="00BD1029">
          <w:rPr>
            <w:rStyle w:val="a3"/>
            <w:i/>
          </w:rPr>
          <w:t xml:space="preserve">сообщает </w:t>
        </w:r>
        <w:r w:rsidR="00081B87">
          <w:rPr>
            <w:rStyle w:val="a3"/>
            <w:i/>
          </w:rPr>
          <w:t>«</w:t>
        </w:r>
        <w:r w:rsidRPr="00BD1029">
          <w:rPr>
            <w:rStyle w:val="a3"/>
            <w:i/>
          </w:rPr>
          <w:t>Ваш Пенсионный Брокер</w:t>
        </w:r>
        <w:r w:rsidR="00081B87">
          <w:rPr>
            <w:rStyle w:val="a3"/>
            <w:i/>
          </w:rPr>
          <w:t>»</w:t>
        </w:r>
      </w:hyperlink>
    </w:p>
    <w:p w14:paraId="7E530A40" w14:textId="77777777" w:rsidR="00DF2336" w:rsidRPr="00BD1029" w:rsidRDefault="00DF2336" w:rsidP="00676D5F">
      <w:pPr>
        <w:numPr>
          <w:ilvl w:val="0"/>
          <w:numId w:val="25"/>
        </w:numPr>
        <w:rPr>
          <w:i/>
        </w:rPr>
      </w:pPr>
      <w:r w:rsidRPr="00BD1029">
        <w:rPr>
          <w:i/>
        </w:rPr>
        <w:t xml:space="preserve">Группа депутатов во главе с председателем Комитета по финансовому рынку Анатолием Аксаковым предложила распространить правила идентификации выгодоприобретателя при заключении договора страхования в пользу третьего лица на аналогичные соглашения по негосударственному пенсионному обеспечению и формированию долгосрочных сбережений. Такой законопроект внесен в Госдуму 25 июля. Изменения предлагается внести в Закон </w:t>
      </w:r>
      <w:r w:rsidR="00081B87">
        <w:rPr>
          <w:i/>
        </w:rPr>
        <w:t>«</w:t>
      </w:r>
      <w:r w:rsidRPr="00BD1029">
        <w:rPr>
          <w:i/>
        </w:rPr>
        <w:t>О противодействии легализации (отмыванию) доходов, полученных преступным путем, и финансированию терроризма</w:t>
      </w:r>
      <w:r w:rsidR="00081B87">
        <w:rPr>
          <w:i/>
        </w:rPr>
        <w:t>»</w:t>
      </w:r>
      <w:r w:rsidRPr="00BD1029">
        <w:rPr>
          <w:i/>
        </w:rPr>
        <w:t xml:space="preserve">, </w:t>
      </w:r>
      <w:hyperlink w:anchor="a2" w:history="1">
        <w:r w:rsidRPr="00BD1029">
          <w:rPr>
            <w:rStyle w:val="a3"/>
            <w:i/>
          </w:rPr>
          <w:t xml:space="preserve">пишет </w:t>
        </w:r>
        <w:r w:rsidR="00081B87">
          <w:rPr>
            <w:rStyle w:val="a3"/>
            <w:i/>
          </w:rPr>
          <w:t>«</w:t>
        </w:r>
        <w:r w:rsidRPr="00BD1029">
          <w:rPr>
            <w:rStyle w:val="a3"/>
            <w:i/>
          </w:rPr>
          <w:t>Парламентская газета</w:t>
        </w:r>
        <w:r w:rsidR="00081B87">
          <w:rPr>
            <w:rStyle w:val="a3"/>
            <w:i/>
          </w:rPr>
          <w:t>»</w:t>
        </w:r>
      </w:hyperlink>
    </w:p>
    <w:p w14:paraId="52BD2944" w14:textId="77777777" w:rsidR="00DF2336" w:rsidRPr="00BD1029" w:rsidRDefault="00DF2336" w:rsidP="00676D5F">
      <w:pPr>
        <w:numPr>
          <w:ilvl w:val="0"/>
          <w:numId w:val="25"/>
        </w:numPr>
        <w:rPr>
          <w:i/>
        </w:rPr>
      </w:pPr>
      <w:r w:rsidRPr="00BD1029">
        <w:rPr>
          <w:i/>
        </w:rPr>
        <w:t xml:space="preserve">Председатель комитета Госдумы по финансовому рынку Анатолий Аксаков сообщил </w:t>
      </w:r>
      <w:r w:rsidR="00081B87">
        <w:rPr>
          <w:i/>
        </w:rPr>
        <w:t>«</w:t>
      </w:r>
      <w:r w:rsidRPr="00BD1029">
        <w:rPr>
          <w:i/>
        </w:rPr>
        <w:t>Коммерсанту</w:t>
      </w:r>
      <w:r w:rsidR="00081B87">
        <w:rPr>
          <w:i/>
        </w:rPr>
        <w:t>»</w:t>
      </w:r>
      <w:r w:rsidRPr="00BD1029">
        <w:rPr>
          <w:i/>
        </w:rPr>
        <w:t xml:space="preserve"> о том, что пенсионные накопления россиян могут </w:t>
      </w:r>
      <w:r w:rsidR="00081B87">
        <w:rPr>
          <w:i/>
        </w:rPr>
        <w:t>«</w:t>
      </w:r>
      <w:r w:rsidRPr="00BD1029">
        <w:rPr>
          <w:i/>
        </w:rPr>
        <w:t>автоматически</w:t>
      </w:r>
      <w:r w:rsidR="00081B87">
        <w:rPr>
          <w:i/>
        </w:rPr>
        <w:t>»</w:t>
      </w:r>
      <w:r w:rsidRPr="00BD1029">
        <w:rPr>
          <w:i/>
        </w:rPr>
        <w:t xml:space="preserve"> перевести в программу долгосрочных сбережений (ПДС) – новая пенсионная система, запущенная в 2024 году, но не ставшая популярной у граждан. Это решение власти собираются принять до конца 2025 года. По словам депутата, на данный момент на накопительных счетах россиян в Социальном фонде находится около 2,6 триллиона рублей. Именно эти деньги власти намерены передать в ПДС, </w:t>
      </w:r>
      <w:r w:rsidR="00081B87">
        <w:rPr>
          <w:i/>
        </w:rPr>
        <w:t>«</w:t>
      </w:r>
      <w:r w:rsidRPr="00BD1029">
        <w:rPr>
          <w:i/>
        </w:rPr>
        <w:t>чтобы повысить эффективность инвестирования средств накопительной части пенсии</w:t>
      </w:r>
      <w:r w:rsidR="00081B87">
        <w:rPr>
          <w:i/>
        </w:rPr>
        <w:t>»</w:t>
      </w:r>
      <w:r w:rsidRPr="00BD1029">
        <w:rPr>
          <w:i/>
        </w:rPr>
        <w:t xml:space="preserve">, </w:t>
      </w:r>
      <w:hyperlink w:anchor="a3" w:history="1">
        <w:r w:rsidRPr="00BD1029">
          <w:rPr>
            <w:rStyle w:val="a3"/>
            <w:i/>
          </w:rPr>
          <w:t xml:space="preserve">передает интернет-издание </w:t>
        </w:r>
        <w:r w:rsidR="00081B87">
          <w:rPr>
            <w:rStyle w:val="a3"/>
            <w:i/>
          </w:rPr>
          <w:t>«</w:t>
        </w:r>
        <w:r w:rsidRPr="00BD1029">
          <w:rPr>
            <w:rStyle w:val="a3"/>
            <w:i/>
          </w:rPr>
          <w:t>Пруфы.ру</w:t>
        </w:r>
        <w:r w:rsidR="00081B87">
          <w:rPr>
            <w:rStyle w:val="a3"/>
            <w:i/>
          </w:rPr>
          <w:t>»</w:t>
        </w:r>
      </w:hyperlink>
    </w:p>
    <w:p w14:paraId="3DE504D2" w14:textId="77777777" w:rsidR="00DF2336" w:rsidRPr="00BD1029" w:rsidRDefault="00484003" w:rsidP="00676D5F">
      <w:pPr>
        <w:numPr>
          <w:ilvl w:val="0"/>
          <w:numId w:val="25"/>
        </w:numPr>
        <w:rPr>
          <w:i/>
        </w:rPr>
      </w:pPr>
      <w:r w:rsidRPr="00BD1029">
        <w:rPr>
          <w:i/>
        </w:rPr>
        <w:t xml:space="preserve">В долгосрочной перспективе при стабилизации экономической ситуации </w:t>
      </w:r>
      <w:r w:rsidR="00081B87">
        <w:rPr>
          <w:i/>
        </w:rPr>
        <w:t>«</w:t>
      </w:r>
      <w:r w:rsidRPr="00BD1029">
        <w:rPr>
          <w:i/>
        </w:rPr>
        <w:t>длинные</w:t>
      </w:r>
      <w:r w:rsidR="00081B87">
        <w:rPr>
          <w:i/>
        </w:rPr>
        <w:t>»</w:t>
      </w:r>
      <w:r w:rsidRPr="00BD1029">
        <w:rPr>
          <w:i/>
        </w:rPr>
        <w:t xml:space="preserve">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 </w:t>
      </w:r>
      <w:hyperlink w:anchor="a4" w:history="1">
        <w:r w:rsidRPr="00BD1029">
          <w:rPr>
            <w:rStyle w:val="a3"/>
            <w:i/>
          </w:rPr>
          <w:t>сообщает Globalmsk.ru</w:t>
        </w:r>
      </w:hyperlink>
    </w:p>
    <w:p w14:paraId="15F6D471" w14:textId="77777777" w:rsidR="00484003" w:rsidRPr="00BD1029" w:rsidRDefault="00484003" w:rsidP="00676D5F">
      <w:pPr>
        <w:numPr>
          <w:ilvl w:val="0"/>
          <w:numId w:val="25"/>
        </w:numPr>
        <w:rPr>
          <w:i/>
        </w:rPr>
      </w:pPr>
      <w:r w:rsidRPr="00BD1029">
        <w:rPr>
          <w:i/>
        </w:rPr>
        <w:t xml:space="preserve">Люди интересуются, можно ли получить по программе долгосрочных сбережений больше 36 000 рублей в год. Например, если внести на счёт больше денег. Только это не увеличит взнос от государства. Но всё-таки есть способ получить за ПДС больше указанной суммы, </w:t>
      </w:r>
      <w:hyperlink w:anchor="a5" w:history="1">
        <w:r w:rsidRPr="00BD1029">
          <w:rPr>
            <w:rStyle w:val="a3"/>
            <w:i/>
          </w:rPr>
          <w:t xml:space="preserve">пишет интернет-издание </w:t>
        </w:r>
        <w:r w:rsidR="00081B87">
          <w:rPr>
            <w:rStyle w:val="a3"/>
            <w:i/>
          </w:rPr>
          <w:t>«</w:t>
        </w:r>
        <w:r w:rsidRPr="00BD1029">
          <w:rPr>
            <w:rStyle w:val="a3"/>
            <w:i/>
          </w:rPr>
          <w:t>Выберу.ру</w:t>
        </w:r>
        <w:r w:rsidR="00081B87">
          <w:rPr>
            <w:rStyle w:val="a3"/>
            <w:i/>
          </w:rPr>
          <w:t>»</w:t>
        </w:r>
      </w:hyperlink>
    </w:p>
    <w:p w14:paraId="3940B8F6" w14:textId="77777777" w:rsidR="00484003" w:rsidRPr="00BD1029" w:rsidRDefault="00484003" w:rsidP="00676D5F">
      <w:pPr>
        <w:numPr>
          <w:ilvl w:val="0"/>
          <w:numId w:val="25"/>
        </w:numPr>
        <w:rPr>
          <w:i/>
        </w:rPr>
      </w:pPr>
      <w:r w:rsidRPr="00BD1029">
        <w:rPr>
          <w:i/>
        </w:rPr>
        <w:t xml:space="preserve">Госкорпорация Ростех начала дополнительно софинансировать взносы сотрудников по программе долгосрочных сбережений. Теперь помимо личных и государственных отчислений работники предприятий получают на свои счета корпоративные пенсионные взносы. Такой подход обеспечивает сотрудникам Ростеха более весомый прирост пенсионных сбережений по сравнению со стандартными условиями программы, </w:t>
      </w:r>
      <w:hyperlink w:anchor="a6" w:history="1">
        <w:r w:rsidRPr="00BD1029">
          <w:rPr>
            <w:rStyle w:val="a3"/>
            <w:i/>
          </w:rPr>
          <w:t>передает Energyland.info</w:t>
        </w:r>
      </w:hyperlink>
    </w:p>
    <w:p w14:paraId="03047AE8" w14:textId="77777777" w:rsidR="00484003" w:rsidRPr="00BD1029" w:rsidRDefault="00484003" w:rsidP="00676D5F">
      <w:pPr>
        <w:numPr>
          <w:ilvl w:val="0"/>
          <w:numId w:val="25"/>
        </w:numPr>
        <w:rPr>
          <w:i/>
        </w:rPr>
      </w:pPr>
      <w:r w:rsidRPr="00BD1029">
        <w:rPr>
          <w:i/>
        </w:rPr>
        <w:lastRenderedPageBreak/>
        <w:t xml:space="preserve">Работающие пенсионеры, летчики, 80-летние юбиляры - таков неполный перечень тех, кому в августе увеличат пенсию. Кто еще может претендовать на прибавку, </w:t>
      </w:r>
      <w:hyperlink w:anchor="a7" w:history="1">
        <w:r w:rsidRPr="00BD1029">
          <w:rPr>
            <w:rStyle w:val="a3"/>
            <w:i/>
          </w:rPr>
          <w:t xml:space="preserve">рассказывает </w:t>
        </w:r>
        <w:r w:rsidR="00081B87">
          <w:rPr>
            <w:rStyle w:val="a3"/>
            <w:i/>
          </w:rPr>
          <w:t>«</w:t>
        </w:r>
        <w:r w:rsidRPr="00BD1029">
          <w:rPr>
            <w:rStyle w:val="a3"/>
            <w:i/>
          </w:rPr>
          <w:t>Парламентская газета</w:t>
        </w:r>
        <w:r w:rsidR="00081B87">
          <w:rPr>
            <w:rStyle w:val="a3"/>
            <w:i/>
          </w:rPr>
          <w:t>»</w:t>
        </w:r>
      </w:hyperlink>
    </w:p>
    <w:p w14:paraId="5DEBB8F9" w14:textId="77777777" w:rsidR="00940029" w:rsidRPr="00BD1029" w:rsidRDefault="009D79CC" w:rsidP="00940029">
      <w:pPr>
        <w:pStyle w:val="10"/>
        <w:jc w:val="center"/>
      </w:pPr>
      <w:bookmarkStart w:id="6" w:name="_Toc173015209"/>
      <w:bookmarkStart w:id="7" w:name="_Toc204581392"/>
      <w:r w:rsidRPr="00BD1029">
        <w:t>Ци</w:t>
      </w:r>
      <w:r w:rsidR="00940029" w:rsidRPr="00BD1029">
        <w:t>таты дня</w:t>
      </w:r>
      <w:bookmarkEnd w:id="6"/>
      <w:bookmarkEnd w:id="7"/>
    </w:p>
    <w:p w14:paraId="3724061F" w14:textId="77777777" w:rsidR="00676D5F" w:rsidRPr="00BD1029" w:rsidRDefault="00484003" w:rsidP="003B3BAA">
      <w:pPr>
        <w:numPr>
          <w:ilvl w:val="0"/>
          <w:numId w:val="27"/>
        </w:numPr>
        <w:rPr>
          <w:i/>
        </w:rPr>
      </w:pPr>
      <w:r w:rsidRPr="00BD1029">
        <w:rPr>
          <w:i/>
        </w:rPr>
        <w:t xml:space="preserve">Анатолий Аксаков, председатель комитета Госдумы РФ по финансовому рынку: </w:t>
      </w:r>
      <w:r w:rsidR="00081B87">
        <w:rPr>
          <w:i/>
        </w:rPr>
        <w:t>«</w:t>
      </w:r>
      <w:r w:rsidRPr="00BD1029">
        <w:rPr>
          <w:i/>
        </w:rPr>
        <w:t>Я считаю, что программа ПДС идет неплохо, план, который был утвержден Минфином и ЦБ, пока выполняется. Сумма привлеченных ресурсов к началу июня превышала 365 млрд руб., число граждан, вовлеченных в процесс, – 5 млн. Сейчас мы прорабатываем новые стимулы для привлечения дополнительных средств в данную программу. Так, есть законопроект о создании налоговых стимулов для участия бизнеса в софинансировании взносов в ПДС своих сотрудников за счет исключения таких отчислений из налогооблагаемой прибыли. Надеюсь, что данная система начнет работать уже с начала следующего года</w:t>
      </w:r>
      <w:r w:rsidR="00081B87">
        <w:rPr>
          <w:i/>
        </w:rPr>
        <w:t>»</w:t>
      </w:r>
    </w:p>
    <w:p w14:paraId="7C0B9FAF" w14:textId="77777777" w:rsidR="004923A8" w:rsidRPr="00BD1029" w:rsidRDefault="004923A8" w:rsidP="003B3BAA">
      <w:pPr>
        <w:numPr>
          <w:ilvl w:val="0"/>
          <w:numId w:val="27"/>
        </w:numPr>
        <w:rPr>
          <w:i/>
        </w:rPr>
      </w:pPr>
      <w:r w:rsidRPr="00BD1029">
        <w:rPr>
          <w:i/>
        </w:rPr>
        <w:t xml:space="preserve">Гульназ Кадырова, генеральный директор НПФ </w:t>
      </w:r>
      <w:r w:rsidR="00081B87">
        <w:rPr>
          <w:i/>
        </w:rPr>
        <w:t>«</w:t>
      </w:r>
      <w:r w:rsidRPr="00BD1029">
        <w:rPr>
          <w:i/>
        </w:rPr>
        <w:t>Ростех</w:t>
      </w:r>
      <w:r w:rsidR="00081B87">
        <w:rPr>
          <w:i/>
        </w:rPr>
        <w:t>»</w:t>
      </w:r>
      <w:r w:rsidRPr="00BD1029">
        <w:rPr>
          <w:i/>
        </w:rPr>
        <w:t xml:space="preserve">: </w:t>
      </w:r>
      <w:r w:rsidR="00081B87">
        <w:rPr>
          <w:i/>
        </w:rPr>
        <w:t>«</w:t>
      </w:r>
      <w:r w:rsidRPr="00BD1029">
        <w:rPr>
          <w:i/>
        </w:rPr>
        <w:t>Государственная программа долгосрочных сбережений становится все более популярной в России, интерес к ней продолжает расти. Уже сейчас большинство россиян готовы участвовать в ней не на два-три года, а на более долгий срок</w:t>
      </w:r>
      <w:r w:rsidR="00081B87">
        <w:rPr>
          <w:i/>
        </w:rPr>
        <w:t>»</w:t>
      </w:r>
    </w:p>
    <w:p w14:paraId="64FA0744" w14:textId="77777777" w:rsidR="004923A8" w:rsidRPr="00BD1029" w:rsidRDefault="004923A8" w:rsidP="003B3BAA">
      <w:pPr>
        <w:numPr>
          <w:ilvl w:val="0"/>
          <w:numId w:val="27"/>
        </w:numPr>
        <w:rPr>
          <w:i/>
        </w:rPr>
      </w:pPr>
      <w:r w:rsidRPr="00BD1029">
        <w:rPr>
          <w:i/>
        </w:rPr>
        <w:t xml:space="preserve">Юлия Цветкова, директор по персоналу госкорпорации Ростех: </w:t>
      </w:r>
      <w:r w:rsidR="00081B87">
        <w:rPr>
          <w:i/>
        </w:rPr>
        <w:t>«</w:t>
      </w:r>
      <w:r w:rsidRPr="00BD1029">
        <w:rPr>
          <w:i/>
        </w:rPr>
        <w:t>Забота о людях — один из ключевых элементов нашей корпоративной культуры. Как ответственный работодатель, Ростех постоянно совершенствует меры поддержки и мотивации сотрудников. В 2024 году социальные расходы корпорации выросли на 35% и достигли 23,7 млрд рублей, в этом году ожидается дальнейший существенный рост. Корпоративные пенсионные программы занимают важное место в социальном пакете и являются эффективным инструментом кадровой политики. Они помогают рабочим и инженерам формировать дополнительные пенсионные накопления, повышая уверенность человека в завтрашнем дне</w:t>
      </w:r>
      <w:r w:rsidR="00081B87">
        <w:rPr>
          <w:i/>
        </w:rPr>
        <w:t>»</w:t>
      </w:r>
    </w:p>
    <w:p w14:paraId="66F59DEF" w14:textId="77777777" w:rsidR="00484003" w:rsidRPr="00BD1029" w:rsidRDefault="00484003" w:rsidP="003B3BAA">
      <w:pPr>
        <w:numPr>
          <w:ilvl w:val="0"/>
          <w:numId w:val="27"/>
        </w:numPr>
        <w:rPr>
          <w:i/>
        </w:rPr>
      </w:pPr>
      <w:r w:rsidRPr="00BD1029">
        <w:rPr>
          <w:i/>
        </w:rPr>
        <w:t xml:space="preserve">Анна Кузнецова, заместитель Председателя Правления Россельхозбанка: </w:t>
      </w:r>
      <w:r w:rsidR="00081B87">
        <w:rPr>
          <w:i/>
        </w:rPr>
        <w:t>«</w:t>
      </w:r>
      <w:r w:rsidRPr="00BD1029">
        <w:rPr>
          <w:i/>
        </w:rPr>
        <w:t xml:space="preserve">В условиях текущей конъюнктуры рынка наши клиенты предпочитают краткосрочную ликвидность долгосрочным сбережениям. В нашем портфеле вклады сроком до 1 года сейчас превалируют над депозитами на более длительный срок. Мы видим, что клиенты не склонны </w:t>
      </w:r>
      <w:r w:rsidR="00081B87">
        <w:rPr>
          <w:i/>
        </w:rPr>
        <w:t>«</w:t>
      </w:r>
      <w:r w:rsidRPr="00BD1029">
        <w:rPr>
          <w:i/>
        </w:rPr>
        <w:t>сберегать в долгую</w:t>
      </w:r>
      <w:r w:rsidR="00081B87">
        <w:rPr>
          <w:i/>
        </w:rPr>
        <w:t>»</w:t>
      </w:r>
      <w:r w:rsidRPr="00BD1029">
        <w:rPr>
          <w:i/>
        </w:rPr>
        <w:t xml:space="preserve"> и хотят иметь сбережения в </w:t>
      </w:r>
      <w:r w:rsidR="00081B87">
        <w:rPr>
          <w:i/>
        </w:rPr>
        <w:t>«</w:t>
      </w:r>
      <w:r w:rsidRPr="00BD1029">
        <w:rPr>
          <w:i/>
        </w:rPr>
        <w:t>близкой зоне доступа</w:t>
      </w:r>
      <w:r w:rsidR="00081B87">
        <w:rPr>
          <w:i/>
        </w:rPr>
        <w:t>»</w:t>
      </w:r>
      <w:r w:rsidRPr="00BD1029">
        <w:rPr>
          <w:i/>
        </w:rPr>
        <w:t xml:space="preserve"> по срочности</w:t>
      </w:r>
      <w:r w:rsidR="00081B87">
        <w:rPr>
          <w:i/>
        </w:rPr>
        <w:t>»</w:t>
      </w:r>
    </w:p>
    <w:p w14:paraId="77B8B8AE" w14:textId="77777777" w:rsidR="00A0290C" w:rsidRPr="00BD102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D1029">
        <w:rPr>
          <w:u w:val="single"/>
        </w:rPr>
        <w:lastRenderedPageBreak/>
        <w:t>ОГЛАВЛЕНИЕ</w:t>
      </w:r>
    </w:p>
    <w:p w14:paraId="3B8CD859" w14:textId="00222F91" w:rsidR="00A0775F" w:rsidRDefault="002D04A1">
      <w:pPr>
        <w:pStyle w:val="12"/>
        <w:tabs>
          <w:tab w:val="right" w:leader="dot" w:pos="9061"/>
        </w:tabs>
        <w:rPr>
          <w:rFonts w:ascii="Calibri" w:hAnsi="Calibri"/>
          <w:b w:val="0"/>
          <w:noProof/>
          <w:kern w:val="2"/>
          <w:sz w:val="24"/>
        </w:rPr>
      </w:pPr>
      <w:r w:rsidRPr="00BD1029">
        <w:rPr>
          <w:caps/>
        </w:rPr>
        <w:fldChar w:fldCharType="begin"/>
      </w:r>
      <w:r w:rsidR="00310633" w:rsidRPr="00BD1029">
        <w:rPr>
          <w:caps/>
        </w:rPr>
        <w:instrText xml:space="preserve"> TOC \o "1-5" \h \z \u </w:instrText>
      </w:r>
      <w:r w:rsidRPr="00BD1029">
        <w:rPr>
          <w:caps/>
        </w:rPr>
        <w:fldChar w:fldCharType="separate"/>
      </w:r>
      <w:hyperlink w:anchor="_Toc204581391" w:history="1">
        <w:r w:rsidR="00A0775F" w:rsidRPr="00CD059E">
          <w:rPr>
            <w:rStyle w:val="a3"/>
            <w:noProof/>
          </w:rPr>
          <w:t>Темы</w:t>
        </w:r>
        <w:r w:rsidR="00A0775F" w:rsidRPr="00CD059E">
          <w:rPr>
            <w:rStyle w:val="a3"/>
            <w:rFonts w:ascii="Arial Rounded MT Bold" w:hAnsi="Arial Rounded MT Bold"/>
            <w:noProof/>
          </w:rPr>
          <w:t xml:space="preserve"> </w:t>
        </w:r>
        <w:r w:rsidR="00A0775F" w:rsidRPr="00CD059E">
          <w:rPr>
            <w:rStyle w:val="a3"/>
            <w:noProof/>
          </w:rPr>
          <w:t>дня</w:t>
        </w:r>
        <w:r w:rsidR="00A0775F">
          <w:rPr>
            <w:noProof/>
            <w:webHidden/>
          </w:rPr>
          <w:tab/>
        </w:r>
        <w:r w:rsidR="00A0775F">
          <w:rPr>
            <w:noProof/>
            <w:webHidden/>
          </w:rPr>
          <w:fldChar w:fldCharType="begin"/>
        </w:r>
        <w:r w:rsidR="00A0775F">
          <w:rPr>
            <w:noProof/>
            <w:webHidden/>
          </w:rPr>
          <w:instrText xml:space="preserve"> PAGEREF _Toc204581391 \h </w:instrText>
        </w:r>
        <w:r w:rsidR="00A0775F">
          <w:rPr>
            <w:noProof/>
            <w:webHidden/>
          </w:rPr>
        </w:r>
        <w:r w:rsidR="00A0775F">
          <w:rPr>
            <w:noProof/>
            <w:webHidden/>
          </w:rPr>
          <w:fldChar w:fldCharType="separate"/>
        </w:r>
        <w:r w:rsidR="00602035">
          <w:rPr>
            <w:noProof/>
            <w:webHidden/>
          </w:rPr>
          <w:t>2</w:t>
        </w:r>
        <w:r w:rsidR="00A0775F">
          <w:rPr>
            <w:noProof/>
            <w:webHidden/>
          </w:rPr>
          <w:fldChar w:fldCharType="end"/>
        </w:r>
      </w:hyperlink>
    </w:p>
    <w:p w14:paraId="2554949E" w14:textId="704A6856" w:rsidR="00A0775F" w:rsidRDefault="00A0775F">
      <w:pPr>
        <w:pStyle w:val="12"/>
        <w:tabs>
          <w:tab w:val="right" w:leader="dot" w:pos="9061"/>
        </w:tabs>
        <w:rPr>
          <w:rFonts w:ascii="Calibri" w:hAnsi="Calibri"/>
          <w:b w:val="0"/>
          <w:noProof/>
          <w:kern w:val="2"/>
          <w:sz w:val="24"/>
        </w:rPr>
      </w:pPr>
      <w:hyperlink w:anchor="_Toc204581392" w:history="1">
        <w:r w:rsidRPr="00CD059E">
          <w:rPr>
            <w:rStyle w:val="a3"/>
            <w:noProof/>
          </w:rPr>
          <w:t>Цитаты дня</w:t>
        </w:r>
        <w:r>
          <w:rPr>
            <w:noProof/>
            <w:webHidden/>
          </w:rPr>
          <w:tab/>
        </w:r>
        <w:r>
          <w:rPr>
            <w:noProof/>
            <w:webHidden/>
          </w:rPr>
          <w:fldChar w:fldCharType="begin"/>
        </w:r>
        <w:r>
          <w:rPr>
            <w:noProof/>
            <w:webHidden/>
          </w:rPr>
          <w:instrText xml:space="preserve"> PAGEREF _Toc204581392 \h </w:instrText>
        </w:r>
        <w:r>
          <w:rPr>
            <w:noProof/>
            <w:webHidden/>
          </w:rPr>
        </w:r>
        <w:r>
          <w:rPr>
            <w:noProof/>
            <w:webHidden/>
          </w:rPr>
          <w:fldChar w:fldCharType="separate"/>
        </w:r>
        <w:r w:rsidR="00602035">
          <w:rPr>
            <w:noProof/>
            <w:webHidden/>
          </w:rPr>
          <w:t>3</w:t>
        </w:r>
        <w:r>
          <w:rPr>
            <w:noProof/>
            <w:webHidden/>
          </w:rPr>
          <w:fldChar w:fldCharType="end"/>
        </w:r>
      </w:hyperlink>
    </w:p>
    <w:p w14:paraId="38D63369" w14:textId="7B8230B5" w:rsidR="00A0775F" w:rsidRDefault="00A0775F">
      <w:pPr>
        <w:pStyle w:val="12"/>
        <w:tabs>
          <w:tab w:val="right" w:leader="dot" w:pos="9061"/>
        </w:tabs>
        <w:rPr>
          <w:rFonts w:ascii="Calibri" w:hAnsi="Calibri"/>
          <w:b w:val="0"/>
          <w:noProof/>
          <w:kern w:val="2"/>
          <w:sz w:val="24"/>
        </w:rPr>
      </w:pPr>
      <w:hyperlink w:anchor="_Toc204581393" w:history="1">
        <w:r w:rsidRPr="00CD059E">
          <w:rPr>
            <w:rStyle w:val="a3"/>
            <w:noProof/>
          </w:rPr>
          <w:t>НОВОСТИ ПЕНСИОННОЙ ОТРАСЛИ</w:t>
        </w:r>
        <w:r>
          <w:rPr>
            <w:noProof/>
            <w:webHidden/>
          </w:rPr>
          <w:tab/>
        </w:r>
        <w:r>
          <w:rPr>
            <w:noProof/>
            <w:webHidden/>
          </w:rPr>
          <w:fldChar w:fldCharType="begin"/>
        </w:r>
        <w:r>
          <w:rPr>
            <w:noProof/>
            <w:webHidden/>
          </w:rPr>
          <w:instrText xml:space="preserve"> PAGEREF _Toc204581393 \h </w:instrText>
        </w:r>
        <w:r>
          <w:rPr>
            <w:noProof/>
            <w:webHidden/>
          </w:rPr>
        </w:r>
        <w:r>
          <w:rPr>
            <w:noProof/>
            <w:webHidden/>
          </w:rPr>
          <w:fldChar w:fldCharType="separate"/>
        </w:r>
        <w:r w:rsidR="00602035">
          <w:rPr>
            <w:noProof/>
            <w:webHidden/>
          </w:rPr>
          <w:t>16</w:t>
        </w:r>
        <w:r>
          <w:rPr>
            <w:noProof/>
            <w:webHidden/>
          </w:rPr>
          <w:fldChar w:fldCharType="end"/>
        </w:r>
      </w:hyperlink>
    </w:p>
    <w:p w14:paraId="0C7F1DF6" w14:textId="5456F821" w:rsidR="00A0775F" w:rsidRDefault="00A0775F">
      <w:pPr>
        <w:pStyle w:val="12"/>
        <w:tabs>
          <w:tab w:val="right" w:leader="dot" w:pos="9061"/>
        </w:tabs>
        <w:rPr>
          <w:rFonts w:ascii="Calibri" w:hAnsi="Calibri"/>
          <w:b w:val="0"/>
          <w:noProof/>
          <w:kern w:val="2"/>
          <w:sz w:val="24"/>
        </w:rPr>
      </w:pPr>
      <w:hyperlink w:anchor="_Toc204581394" w:history="1">
        <w:r w:rsidRPr="00CD059E">
          <w:rPr>
            <w:rStyle w:val="a3"/>
            <w:noProof/>
          </w:rPr>
          <w:t>Новости отрасли НПФ</w:t>
        </w:r>
        <w:r>
          <w:rPr>
            <w:noProof/>
            <w:webHidden/>
          </w:rPr>
          <w:tab/>
        </w:r>
        <w:r>
          <w:rPr>
            <w:noProof/>
            <w:webHidden/>
          </w:rPr>
          <w:fldChar w:fldCharType="begin"/>
        </w:r>
        <w:r>
          <w:rPr>
            <w:noProof/>
            <w:webHidden/>
          </w:rPr>
          <w:instrText xml:space="preserve"> PAGEREF _Toc204581394 \h </w:instrText>
        </w:r>
        <w:r>
          <w:rPr>
            <w:noProof/>
            <w:webHidden/>
          </w:rPr>
        </w:r>
        <w:r>
          <w:rPr>
            <w:noProof/>
            <w:webHidden/>
          </w:rPr>
          <w:fldChar w:fldCharType="separate"/>
        </w:r>
        <w:r w:rsidR="00602035">
          <w:rPr>
            <w:noProof/>
            <w:webHidden/>
          </w:rPr>
          <w:t>16</w:t>
        </w:r>
        <w:r>
          <w:rPr>
            <w:noProof/>
            <w:webHidden/>
          </w:rPr>
          <w:fldChar w:fldCharType="end"/>
        </w:r>
      </w:hyperlink>
    </w:p>
    <w:p w14:paraId="03AD1F8B" w14:textId="0B14A2F5" w:rsidR="00A0775F" w:rsidRDefault="00A0775F">
      <w:pPr>
        <w:pStyle w:val="21"/>
        <w:tabs>
          <w:tab w:val="right" w:leader="dot" w:pos="9061"/>
        </w:tabs>
        <w:rPr>
          <w:rFonts w:ascii="Calibri" w:hAnsi="Calibri"/>
          <w:noProof/>
          <w:kern w:val="2"/>
        </w:rPr>
      </w:pPr>
      <w:hyperlink w:anchor="_Toc204581395" w:history="1">
        <w:r w:rsidRPr="00CD059E">
          <w:rPr>
            <w:rStyle w:val="a3"/>
            <w:noProof/>
          </w:rPr>
          <w:t>Ваш Пенсионный Брокер, 25.07.2025, НПФ «БЛАГОСОСТОЯНИЕ» выплатил негосударственные пенсии за июль</w:t>
        </w:r>
        <w:r>
          <w:rPr>
            <w:noProof/>
            <w:webHidden/>
          </w:rPr>
          <w:tab/>
        </w:r>
        <w:r>
          <w:rPr>
            <w:noProof/>
            <w:webHidden/>
          </w:rPr>
          <w:fldChar w:fldCharType="begin"/>
        </w:r>
        <w:r>
          <w:rPr>
            <w:noProof/>
            <w:webHidden/>
          </w:rPr>
          <w:instrText xml:space="preserve"> PAGEREF _Toc204581395 \h </w:instrText>
        </w:r>
        <w:r>
          <w:rPr>
            <w:noProof/>
            <w:webHidden/>
          </w:rPr>
        </w:r>
        <w:r>
          <w:rPr>
            <w:noProof/>
            <w:webHidden/>
          </w:rPr>
          <w:fldChar w:fldCharType="separate"/>
        </w:r>
        <w:r w:rsidR="00602035">
          <w:rPr>
            <w:noProof/>
            <w:webHidden/>
          </w:rPr>
          <w:t>16</w:t>
        </w:r>
        <w:r>
          <w:rPr>
            <w:noProof/>
            <w:webHidden/>
          </w:rPr>
          <w:fldChar w:fldCharType="end"/>
        </w:r>
      </w:hyperlink>
    </w:p>
    <w:p w14:paraId="239FBB50" w14:textId="1F064F93" w:rsidR="00A0775F" w:rsidRDefault="00A0775F">
      <w:pPr>
        <w:pStyle w:val="31"/>
        <w:rPr>
          <w:rFonts w:ascii="Calibri" w:hAnsi="Calibri"/>
          <w:kern w:val="2"/>
        </w:rPr>
      </w:pPr>
      <w:hyperlink w:anchor="_Toc204581396" w:history="1">
        <w:r w:rsidRPr="00CD059E">
          <w:rPr>
            <w:rStyle w:val="a3"/>
          </w:rPr>
          <w:t>НПФ «БЛАГОСОСТОЯНИЕ» выплатил негосударственные пенсии за июль. График выплаты пенсии в августе опубликован на сайте фонда. Даты перечисления пенсионных средств на счета клиентов указаны для каждого филиала АО «НПФ «БЛАГОСОСТОЯНИЕ».</w:t>
        </w:r>
        <w:r>
          <w:rPr>
            <w:webHidden/>
          </w:rPr>
          <w:tab/>
        </w:r>
        <w:r>
          <w:rPr>
            <w:webHidden/>
          </w:rPr>
          <w:fldChar w:fldCharType="begin"/>
        </w:r>
        <w:r>
          <w:rPr>
            <w:webHidden/>
          </w:rPr>
          <w:instrText xml:space="preserve"> PAGEREF _Toc204581396 \h </w:instrText>
        </w:r>
        <w:r>
          <w:rPr>
            <w:webHidden/>
          </w:rPr>
        </w:r>
        <w:r>
          <w:rPr>
            <w:webHidden/>
          </w:rPr>
          <w:fldChar w:fldCharType="separate"/>
        </w:r>
        <w:r w:rsidR="00602035">
          <w:rPr>
            <w:webHidden/>
          </w:rPr>
          <w:t>16</w:t>
        </w:r>
        <w:r>
          <w:rPr>
            <w:webHidden/>
          </w:rPr>
          <w:fldChar w:fldCharType="end"/>
        </w:r>
      </w:hyperlink>
    </w:p>
    <w:p w14:paraId="41E1BF28" w14:textId="13C34182" w:rsidR="00A0775F" w:rsidRDefault="00A0775F">
      <w:pPr>
        <w:pStyle w:val="21"/>
        <w:tabs>
          <w:tab w:val="right" w:leader="dot" w:pos="9061"/>
        </w:tabs>
        <w:rPr>
          <w:rFonts w:ascii="Calibri" w:hAnsi="Calibri"/>
          <w:noProof/>
          <w:kern w:val="2"/>
        </w:rPr>
      </w:pPr>
      <w:hyperlink w:anchor="_Toc204581397" w:history="1">
        <w:r w:rsidRPr="00CD059E">
          <w:rPr>
            <w:rStyle w:val="a3"/>
            <w:noProof/>
          </w:rPr>
          <w:t>Ваш Пенсионный Брокер, 25.07.2025, О государственной регистрации изменений, вносимых в устав АО «НПФ ГАЗФОНД пенсионные накопления»</w:t>
        </w:r>
        <w:r>
          <w:rPr>
            <w:noProof/>
            <w:webHidden/>
          </w:rPr>
          <w:tab/>
        </w:r>
        <w:r>
          <w:rPr>
            <w:noProof/>
            <w:webHidden/>
          </w:rPr>
          <w:fldChar w:fldCharType="begin"/>
        </w:r>
        <w:r>
          <w:rPr>
            <w:noProof/>
            <w:webHidden/>
          </w:rPr>
          <w:instrText xml:space="preserve"> PAGEREF _Toc204581397 \h </w:instrText>
        </w:r>
        <w:r>
          <w:rPr>
            <w:noProof/>
            <w:webHidden/>
          </w:rPr>
        </w:r>
        <w:r>
          <w:rPr>
            <w:noProof/>
            <w:webHidden/>
          </w:rPr>
          <w:fldChar w:fldCharType="separate"/>
        </w:r>
        <w:r w:rsidR="00602035">
          <w:rPr>
            <w:noProof/>
            <w:webHidden/>
          </w:rPr>
          <w:t>16</w:t>
        </w:r>
        <w:r>
          <w:rPr>
            <w:noProof/>
            <w:webHidden/>
          </w:rPr>
          <w:fldChar w:fldCharType="end"/>
        </w:r>
      </w:hyperlink>
    </w:p>
    <w:p w14:paraId="0C6F4C3C" w14:textId="68535A69" w:rsidR="00A0775F" w:rsidRDefault="00A0775F">
      <w:pPr>
        <w:pStyle w:val="31"/>
        <w:rPr>
          <w:rFonts w:ascii="Calibri" w:hAnsi="Calibri"/>
          <w:kern w:val="2"/>
        </w:rPr>
      </w:pPr>
      <w:hyperlink w:anchor="_Toc204581398" w:history="1">
        <w:r w:rsidRPr="00CD059E">
          <w:rPr>
            <w:rStyle w:val="a3"/>
          </w:rPr>
          <w:t>Банк России 22.07.2025 принял решение зарегистрировать изменения, вносимые в устав Акционерного общества «Негосударственный пенсионный фонд ГАЗФОНД пенсионные накопления» (г. Москва).</w:t>
        </w:r>
        <w:r>
          <w:rPr>
            <w:webHidden/>
          </w:rPr>
          <w:tab/>
        </w:r>
        <w:r>
          <w:rPr>
            <w:webHidden/>
          </w:rPr>
          <w:fldChar w:fldCharType="begin"/>
        </w:r>
        <w:r>
          <w:rPr>
            <w:webHidden/>
          </w:rPr>
          <w:instrText xml:space="preserve"> PAGEREF _Toc204581398 \h </w:instrText>
        </w:r>
        <w:r>
          <w:rPr>
            <w:webHidden/>
          </w:rPr>
        </w:r>
        <w:r>
          <w:rPr>
            <w:webHidden/>
          </w:rPr>
          <w:fldChar w:fldCharType="separate"/>
        </w:r>
        <w:r w:rsidR="00602035">
          <w:rPr>
            <w:webHidden/>
          </w:rPr>
          <w:t>16</w:t>
        </w:r>
        <w:r>
          <w:rPr>
            <w:webHidden/>
          </w:rPr>
          <w:fldChar w:fldCharType="end"/>
        </w:r>
      </w:hyperlink>
    </w:p>
    <w:p w14:paraId="24CC4016" w14:textId="5147BEA6" w:rsidR="00A0775F" w:rsidRDefault="00A0775F">
      <w:pPr>
        <w:pStyle w:val="21"/>
        <w:tabs>
          <w:tab w:val="right" w:leader="dot" w:pos="9061"/>
        </w:tabs>
        <w:rPr>
          <w:rFonts w:ascii="Calibri" w:hAnsi="Calibri"/>
          <w:noProof/>
          <w:kern w:val="2"/>
        </w:rPr>
      </w:pPr>
      <w:hyperlink w:anchor="_Toc204581399" w:history="1">
        <w:r w:rsidRPr="00CD059E">
          <w:rPr>
            <w:rStyle w:val="a3"/>
            <w:noProof/>
          </w:rPr>
          <w:t>Ваш Пенсионный Брокер, 25.07.2025, Команда НПФ «БУДУЩЕЕ» приняла участие в «Гонке героев»</w:t>
        </w:r>
        <w:r>
          <w:rPr>
            <w:noProof/>
            <w:webHidden/>
          </w:rPr>
          <w:tab/>
        </w:r>
        <w:r>
          <w:rPr>
            <w:noProof/>
            <w:webHidden/>
          </w:rPr>
          <w:fldChar w:fldCharType="begin"/>
        </w:r>
        <w:r>
          <w:rPr>
            <w:noProof/>
            <w:webHidden/>
          </w:rPr>
          <w:instrText xml:space="preserve"> PAGEREF _Toc204581399 \h </w:instrText>
        </w:r>
        <w:r>
          <w:rPr>
            <w:noProof/>
            <w:webHidden/>
          </w:rPr>
        </w:r>
        <w:r>
          <w:rPr>
            <w:noProof/>
            <w:webHidden/>
          </w:rPr>
          <w:fldChar w:fldCharType="separate"/>
        </w:r>
        <w:r w:rsidR="00602035">
          <w:rPr>
            <w:noProof/>
            <w:webHidden/>
          </w:rPr>
          <w:t>16</w:t>
        </w:r>
        <w:r>
          <w:rPr>
            <w:noProof/>
            <w:webHidden/>
          </w:rPr>
          <w:fldChar w:fldCharType="end"/>
        </w:r>
      </w:hyperlink>
    </w:p>
    <w:p w14:paraId="4AC35EDD" w14:textId="1F025A54" w:rsidR="00A0775F" w:rsidRDefault="00A0775F">
      <w:pPr>
        <w:pStyle w:val="31"/>
        <w:rPr>
          <w:rFonts w:ascii="Calibri" w:hAnsi="Calibri"/>
          <w:kern w:val="2"/>
        </w:rPr>
      </w:pPr>
      <w:hyperlink w:anchor="_Toc204581400" w:history="1">
        <w:r w:rsidRPr="00CD059E">
          <w:rPr>
            <w:rStyle w:val="a3"/>
          </w:rPr>
          <w:t>Сотрудники НПФ «БУДУЩЕЕ» поучаствовали в забеге с препятствиями «Гонка героев». В этот раз на старт вышло рекордное количество команд – более 300, суммарно мероприятие насчитывало более 4500 человек.</w:t>
        </w:r>
        <w:r>
          <w:rPr>
            <w:webHidden/>
          </w:rPr>
          <w:tab/>
        </w:r>
        <w:r>
          <w:rPr>
            <w:webHidden/>
          </w:rPr>
          <w:fldChar w:fldCharType="begin"/>
        </w:r>
        <w:r>
          <w:rPr>
            <w:webHidden/>
          </w:rPr>
          <w:instrText xml:space="preserve"> PAGEREF _Toc204581400 \h </w:instrText>
        </w:r>
        <w:r>
          <w:rPr>
            <w:webHidden/>
          </w:rPr>
        </w:r>
        <w:r>
          <w:rPr>
            <w:webHidden/>
          </w:rPr>
          <w:fldChar w:fldCharType="separate"/>
        </w:r>
        <w:r w:rsidR="00602035">
          <w:rPr>
            <w:webHidden/>
          </w:rPr>
          <w:t>16</w:t>
        </w:r>
        <w:r>
          <w:rPr>
            <w:webHidden/>
          </w:rPr>
          <w:fldChar w:fldCharType="end"/>
        </w:r>
      </w:hyperlink>
    </w:p>
    <w:p w14:paraId="441B1A14" w14:textId="700A2ADD" w:rsidR="00A0775F" w:rsidRDefault="00A0775F">
      <w:pPr>
        <w:pStyle w:val="12"/>
        <w:tabs>
          <w:tab w:val="right" w:leader="dot" w:pos="9061"/>
        </w:tabs>
        <w:rPr>
          <w:rFonts w:ascii="Calibri" w:hAnsi="Calibri"/>
          <w:b w:val="0"/>
          <w:noProof/>
          <w:kern w:val="2"/>
          <w:sz w:val="24"/>
        </w:rPr>
      </w:pPr>
      <w:hyperlink w:anchor="_Toc204581401" w:history="1">
        <w:r w:rsidRPr="00CD059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_Toc204581401 \h </w:instrText>
        </w:r>
        <w:r>
          <w:rPr>
            <w:noProof/>
            <w:webHidden/>
          </w:rPr>
        </w:r>
        <w:r>
          <w:rPr>
            <w:noProof/>
            <w:webHidden/>
          </w:rPr>
          <w:fldChar w:fldCharType="separate"/>
        </w:r>
        <w:r w:rsidR="00602035">
          <w:rPr>
            <w:noProof/>
            <w:webHidden/>
          </w:rPr>
          <w:t>17</w:t>
        </w:r>
        <w:r>
          <w:rPr>
            <w:noProof/>
            <w:webHidden/>
          </w:rPr>
          <w:fldChar w:fldCharType="end"/>
        </w:r>
      </w:hyperlink>
    </w:p>
    <w:p w14:paraId="5EC44A47" w14:textId="21F85118" w:rsidR="00A0775F" w:rsidRDefault="00A0775F">
      <w:pPr>
        <w:pStyle w:val="21"/>
        <w:tabs>
          <w:tab w:val="right" w:leader="dot" w:pos="9061"/>
        </w:tabs>
        <w:rPr>
          <w:rFonts w:ascii="Calibri" w:hAnsi="Calibri"/>
          <w:noProof/>
          <w:kern w:val="2"/>
        </w:rPr>
      </w:pPr>
      <w:hyperlink w:anchor="_Toc204581402" w:history="1">
        <w:r w:rsidRPr="00CD059E">
          <w:rPr>
            <w:rStyle w:val="a3"/>
            <w:noProof/>
          </w:rPr>
          <w:t>Парламентская газета, 25.07.2025, «Антиотмывочный» закон предложили распространить на долгосрочные сбережения</w:t>
        </w:r>
        <w:r>
          <w:rPr>
            <w:noProof/>
            <w:webHidden/>
          </w:rPr>
          <w:tab/>
        </w:r>
        <w:r>
          <w:rPr>
            <w:noProof/>
            <w:webHidden/>
          </w:rPr>
          <w:fldChar w:fldCharType="begin"/>
        </w:r>
        <w:r>
          <w:rPr>
            <w:noProof/>
            <w:webHidden/>
          </w:rPr>
          <w:instrText xml:space="preserve"> PAGEREF _Toc204581402 \h </w:instrText>
        </w:r>
        <w:r>
          <w:rPr>
            <w:noProof/>
            <w:webHidden/>
          </w:rPr>
        </w:r>
        <w:r>
          <w:rPr>
            <w:noProof/>
            <w:webHidden/>
          </w:rPr>
          <w:fldChar w:fldCharType="separate"/>
        </w:r>
        <w:r w:rsidR="00602035">
          <w:rPr>
            <w:noProof/>
            <w:webHidden/>
          </w:rPr>
          <w:t>17</w:t>
        </w:r>
        <w:r>
          <w:rPr>
            <w:noProof/>
            <w:webHidden/>
          </w:rPr>
          <w:fldChar w:fldCharType="end"/>
        </w:r>
      </w:hyperlink>
    </w:p>
    <w:p w14:paraId="2B627DE8" w14:textId="4BE10FC1" w:rsidR="00A0775F" w:rsidRDefault="00A0775F">
      <w:pPr>
        <w:pStyle w:val="31"/>
        <w:rPr>
          <w:rFonts w:ascii="Calibri" w:hAnsi="Calibri"/>
          <w:kern w:val="2"/>
        </w:rPr>
      </w:pPr>
      <w:hyperlink w:anchor="_Toc204581403" w:history="1">
        <w:r w:rsidRPr="00CD059E">
          <w:rPr>
            <w:rStyle w:val="a3"/>
          </w:rPr>
          <w:t>Группа депутатов во главе с председателем Комитета по финансовому рынку Анатолием Аксаковым предложила распространить правила идентификации выгодоприобретателя при заключении договора страхования в пользу третьего лица на аналогичные соглашения по негосударственному пенсионному обеспечению и формированию долгосрочных сбережений. Такой законопроект внесен в Госдуму 25 июля.</w:t>
        </w:r>
        <w:r>
          <w:rPr>
            <w:webHidden/>
          </w:rPr>
          <w:tab/>
        </w:r>
        <w:r>
          <w:rPr>
            <w:webHidden/>
          </w:rPr>
          <w:fldChar w:fldCharType="begin"/>
        </w:r>
        <w:r>
          <w:rPr>
            <w:webHidden/>
          </w:rPr>
          <w:instrText xml:space="preserve"> PAGEREF _Toc204581403 \h </w:instrText>
        </w:r>
        <w:r>
          <w:rPr>
            <w:webHidden/>
          </w:rPr>
        </w:r>
        <w:r>
          <w:rPr>
            <w:webHidden/>
          </w:rPr>
          <w:fldChar w:fldCharType="separate"/>
        </w:r>
        <w:r w:rsidR="00602035">
          <w:rPr>
            <w:webHidden/>
          </w:rPr>
          <w:t>17</w:t>
        </w:r>
        <w:r>
          <w:rPr>
            <w:webHidden/>
          </w:rPr>
          <w:fldChar w:fldCharType="end"/>
        </w:r>
      </w:hyperlink>
    </w:p>
    <w:p w14:paraId="7C84E746" w14:textId="1C23FAA1" w:rsidR="00A0775F" w:rsidRDefault="00A0775F">
      <w:pPr>
        <w:pStyle w:val="21"/>
        <w:tabs>
          <w:tab w:val="right" w:leader="dot" w:pos="9061"/>
        </w:tabs>
        <w:rPr>
          <w:rFonts w:ascii="Calibri" w:hAnsi="Calibri"/>
          <w:noProof/>
          <w:kern w:val="2"/>
        </w:rPr>
      </w:pPr>
      <w:hyperlink w:anchor="_Toc204581404" w:history="1">
        <w:r w:rsidRPr="00CD059E">
          <w:rPr>
            <w:rStyle w:val="a3"/>
            <w:noProof/>
          </w:rPr>
          <w:t>ПРАЙМ, 28.07.2025, Эксперт назвал главные плюсы участия в программе долгосрочных сбережений</w:t>
        </w:r>
        <w:r>
          <w:rPr>
            <w:noProof/>
            <w:webHidden/>
          </w:rPr>
          <w:tab/>
        </w:r>
        <w:r>
          <w:rPr>
            <w:noProof/>
            <w:webHidden/>
          </w:rPr>
          <w:fldChar w:fldCharType="begin"/>
        </w:r>
        <w:r>
          <w:rPr>
            <w:noProof/>
            <w:webHidden/>
          </w:rPr>
          <w:instrText xml:space="preserve"> PAGEREF _Toc204581404 \h </w:instrText>
        </w:r>
        <w:r>
          <w:rPr>
            <w:noProof/>
            <w:webHidden/>
          </w:rPr>
        </w:r>
        <w:r>
          <w:rPr>
            <w:noProof/>
            <w:webHidden/>
          </w:rPr>
          <w:fldChar w:fldCharType="separate"/>
        </w:r>
        <w:r w:rsidR="00602035">
          <w:rPr>
            <w:noProof/>
            <w:webHidden/>
          </w:rPr>
          <w:t>18</w:t>
        </w:r>
        <w:r>
          <w:rPr>
            <w:noProof/>
            <w:webHidden/>
          </w:rPr>
          <w:fldChar w:fldCharType="end"/>
        </w:r>
      </w:hyperlink>
    </w:p>
    <w:p w14:paraId="11A958E6" w14:textId="208FBA0C" w:rsidR="00A0775F" w:rsidRDefault="00A0775F">
      <w:pPr>
        <w:pStyle w:val="31"/>
        <w:rPr>
          <w:rFonts w:ascii="Calibri" w:hAnsi="Calibri"/>
          <w:kern w:val="2"/>
        </w:rPr>
      </w:pPr>
      <w:hyperlink w:anchor="_Toc204581405" w:history="1">
        <w:r w:rsidRPr="00CD059E">
          <w:rPr>
            <w:rStyle w:val="a3"/>
          </w:rPr>
          <w:t>В России действует программа долгосрочных сбережений, в ней могут принять участие все граждане страны для накопления средств. О ее плюсах агентству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_Toc204581405 \h </w:instrText>
        </w:r>
        <w:r>
          <w:rPr>
            <w:webHidden/>
          </w:rPr>
        </w:r>
        <w:r>
          <w:rPr>
            <w:webHidden/>
          </w:rPr>
          <w:fldChar w:fldCharType="separate"/>
        </w:r>
        <w:r w:rsidR="00602035">
          <w:rPr>
            <w:webHidden/>
          </w:rPr>
          <w:t>18</w:t>
        </w:r>
        <w:r>
          <w:rPr>
            <w:webHidden/>
          </w:rPr>
          <w:fldChar w:fldCharType="end"/>
        </w:r>
      </w:hyperlink>
    </w:p>
    <w:p w14:paraId="28C43BC2" w14:textId="0A47E6FA" w:rsidR="00A0775F" w:rsidRDefault="00A0775F">
      <w:pPr>
        <w:pStyle w:val="21"/>
        <w:tabs>
          <w:tab w:val="right" w:leader="dot" w:pos="9061"/>
        </w:tabs>
        <w:rPr>
          <w:rFonts w:ascii="Calibri" w:hAnsi="Calibri"/>
          <w:noProof/>
          <w:kern w:val="2"/>
        </w:rPr>
      </w:pPr>
      <w:hyperlink w:anchor="_Toc204581406" w:history="1">
        <w:r w:rsidRPr="00CD059E">
          <w:rPr>
            <w:rStyle w:val="a3"/>
            <w:noProof/>
          </w:rPr>
          <w:t>Интерфакс, 25.07.2025, Депутаты предложили изменить идентификацию выгодоприобретателей по договорам НПО</w:t>
        </w:r>
        <w:r>
          <w:rPr>
            <w:noProof/>
            <w:webHidden/>
          </w:rPr>
          <w:tab/>
        </w:r>
        <w:r>
          <w:rPr>
            <w:noProof/>
            <w:webHidden/>
          </w:rPr>
          <w:fldChar w:fldCharType="begin"/>
        </w:r>
        <w:r>
          <w:rPr>
            <w:noProof/>
            <w:webHidden/>
          </w:rPr>
          <w:instrText xml:space="preserve"> PAGEREF _Toc204581406 \h </w:instrText>
        </w:r>
        <w:r>
          <w:rPr>
            <w:noProof/>
            <w:webHidden/>
          </w:rPr>
        </w:r>
        <w:r>
          <w:rPr>
            <w:noProof/>
            <w:webHidden/>
          </w:rPr>
          <w:fldChar w:fldCharType="separate"/>
        </w:r>
        <w:r w:rsidR="00602035">
          <w:rPr>
            <w:noProof/>
            <w:webHidden/>
          </w:rPr>
          <w:t>19</w:t>
        </w:r>
        <w:r>
          <w:rPr>
            <w:noProof/>
            <w:webHidden/>
          </w:rPr>
          <w:fldChar w:fldCharType="end"/>
        </w:r>
      </w:hyperlink>
    </w:p>
    <w:p w14:paraId="0B3550E7" w14:textId="30A6A395" w:rsidR="00A0775F" w:rsidRDefault="00A0775F">
      <w:pPr>
        <w:pStyle w:val="31"/>
        <w:rPr>
          <w:rFonts w:ascii="Calibri" w:hAnsi="Calibri"/>
          <w:kern w:val="2"/>
        </w:rPr>
      </w:pPr>
      <w:hyperlink w:anchor="_Toc204581407" w:history="1">
        <w:r w:rsidRPr="00CD059E">
          <w:rPr>
            <w:rStyle w:val="a3"/>
          </w:rPr>
          <w:t>Группа депутатов внесла в Госдуму законопроект, который предлагает проводить идентификацию выгодоприобретателей по договорам негосударственного пенсионного обеспечения (НПО) и долгосрочных сбережений в пользу третьих лиц на этапе начала выплат этим лицам, а не на этапе заключения договоров - по аналогии с действующей сейчас практикой заключения договоров страхования.</w:t>
        </w:r>
        <w:r>
          <w:rPr>
            <w:webHidden/>
          </w:rPr>
          <w:tab/>
        </w:r>
        <w:r>
          <w:rPr>
            <w:webHidden/>
          </w:rPr>
          <w:fldChar w:fldCharType="begin"/>
        </w:r>
        <w:r>
          <w:rPr>
            <w:webHidden/>
          </w:rPr>
          <w:instrText xml:space="preserve"> PAGEREF _Toc204581407 \h </w:instrText>
        </w:r>
        <w:r>
          <w:rPr>
            <w:webHidden/>
          </w:rPr>
        </w:r>
        <w:r>
          <w:rPr>
            <w:webHidden/>
          </w:rPr>
          <w:fldChar w:fldCharType="separate"/>
        </w:r>
        <w:r w:rsidR="00602035">
          <w:rPr>
            <w:webHidden/>
          </w:rPr>
          <w:t>19</w:t>
        </w:r>
        <w:r>
          <w:rPr>
            <w:webHidden/>
          </w:rPr>
          <w:fldChar w:fldCharType="end"/>
        </w:r>
      </w:hyperlink>
    </w:p>
    <w:p w14:paraId="176D7614" w14:textId="056FB44C" w:rsidR="00A0775F" w:rsidRDefault="00A0775F">
      <w:pPr>
        <w:pStyle w:val="21"/>
        <w:tabs>
          <w:tab w:val="right" w:leader="dot" w:pos="9061"/>
        </w:tabs>
        <w:rPr>
          <w:rFonts w:ascii="Calibri" w:hAnsi="Calibri"/>
          <w:noProof/>
          <w:kern w:val="2"/>
        </w:rPr>
      </w:pPr>
      <w:hyperlink w:anchor="_Toc204581408" w:history="1">
        <w:r w:rsidRPr="00CD059E">
          <w:rPr>
            <w:rStyle w:val="a3"/>
            <w:noProof/>
          </w:rPr>
          <w:t>Пруфы.ру, 25.07.2025, В России пенсионеров лишат накоплений, если они сами их не отстоят</w:t>
        </w:r>
        <w:r>
          <w:rPr>
            <w:noProof/>
            <w:webHidden/>
          </w:rPr>
          <w:tab/>
        </w:r>
        <w:r>
          <w:rPr>
            <w:noProof/>
            <w:webHidden/>
          </w:rPr>
          <w:fldChar w:fldCharType="begin"/>
        </w:r>
        <w:r>
          <w:rPr>
            <w:noProof/>
            <w:webHidden/>
          </w:rPr>
          <w:instrText xml:space="preserve"> PAGEREF _Toc204581408 \h </w:instrText>
        </w:r>
        <w:r>
          <w:rPr>
            <w:noProof/>
            <w:webHidden/>
          </w:rPr>
        </w:r>
        <w:r>
          <w:rPr>
            <w:noProof/>
            <w:webHidden/>
          </w:rPr>
          <w:fldChar w:fldCharType="separate"/>
        </w:r>
        <w:r w:rsidR="00602035">
          <w:rPr>
            <w:noProof/>
            <w:webHidden/>
          </w:rPr>
          <w:t>19</w:t>
        </w:r>
        <w:r>
          <w:rPr>
            <w:noProof/>
            <w:webHidden/>
          </w:rPr>
          <w:fldChar w:fldCharType="end"/>
        </w:r>
      </w:hyperlink>
    </w:p>
    <w:p w14:paraId="5D578DAB" w14:textId="0D5FFD5A" w:rsidR="00A0775F" w:rsidRDefault="00A0775F">
      <w:pPr>
        <w:pStyle w:val="31"/>
        <w:rPr>
          <w:rFonts w:ascii="Calibri" w:hAnsi="Calibri"/>
          <w:kern w:val="2"/>
        </w:rPr>
      </w:pPr>
      <w:hyperlink w:anchor="_Toc204581409" w:history="1">
        <w:r w:rsidRPr="00CD059E">
          <w:rPr>
            <w:rStyle w:val="a3"/>
          </w:rPr>
          <w:t>Председатель комитета Госдумы по финансовому рынку Анатолий Аксаков сообщил «Коммерсанту» о том, что пенсионные накопления россиян могут «автоматически» перевести в программу долгосрочных сбережений (ПДС) – новая пенсионная система, запущенная в 2024 году, но не ставшая популярной у граждан. Это решение власти собираются принять до конца 2025 года.</w:t>
        </w:r>
        <w:r>
          <w:rPr>
            <w:webHidden/>
          </w:rPr>
          <w:tab/>
        </w:r>
        <w:r>
          <w:rPr>
            <w:webHidden/>
          </w:rPr>
          <w:fldChar w:fldCharType="begin"/>
        </w:r>
        <w:r>
          <w:rPr>
            <w:webHidden/>
          </w:rPr>
          <w:instrText xml:space="preserve"> PAGEREF _Toc204581409 \h </w:instrText>
        </w:r>
        <w:r>
          <w:rPr>
            <w:webHidden/>
          </w:rPr>
        </w:r>
        <w:r>
          <w:rPr>
            <w:webHidden/>
          </w:rPr>
          <w:fldChar w:fldCharType="separate"/>
        </w:r>
        <w:r w:rsidR="00602035">
          <w:rPr>
            <w:webHidden/>
          </w:rPr>
          <w:t>19</w:t>
        </w:r>
        <w:r>
          <w:rPr>
            <w:webHidden/>
          </w:rPr>
          <w:fldChar w:fldCharType="end"/>
        </w:r>
      </w:hyperlink>
    </w:p>
    <w:p w14:paraId="02E2C000" w14:textId="76FA68DF" w:rsidR="00A0775F" w:rsidRDefault="00A0775F">
      <w:pPr>
        <w:pStyle w:val="21"/>
        <w:tabs>
          <w:tab w:val="right" w:leader="dot" w:pos="9061"/>
        </w:tabs>
        <w:rPr>
          <w:rFonts w:ascii="Calibri" w:hAnsi="Calibri"/>
          <w:noProof/>
          <w:kern w:val="2"/>
        </w:rPr>
      </w:pPr>
      <w:hyperlink w:anchor="_Toc204581410" w:history="1">
        <w:r w:rsidRPr="00CD059E">
          <w:rPr>
            <w:rStyle w:val="a3"/>
            <w:noProof/>
          </w:rPr>
          <w:t>Правда.ру, 26.07.2025, Пенсионная рулетка: государство решит, куда инвестировать ваши деньги</w:t>
        </w:r>
        <w:r>
          <w:rPr>
            <w:noProof/>
            <w:webHidden/>
          </w:rPr>
          <w:tab/>
        </w:r>
        <w:r>
          <w:rPr>
            <w:noProof/>
            <w:webHidden/>
          </w:rPr>
          <w:fldChar w:fldCharType="begin"/>
        </w:r>
        <w:r>
          <w:rPr>
            <w:noProof/>
            <w:webHidden/>
          </w:rPr>
          <w:instrText xml:space="preserve"> PAGEREF _Toc204581410 \h </w:instrText>
        </w:r>
        <w:r>
          <w:rPr>
            <w:noProof/>
            <w:webHidden/>
          </w:rPr>
        </w:r>
        <w:r>
          <w:rPr>
            <w:noProof/>
            <w:webHidden/>
          </w:rPr>
          <w:fldChar w:fldCharType="separate"/>
        </w:r>
        <w:r w:rsidR="00602035">
          <w:rPr>
            <w:noProof/>
            <w:webHidden/>
          </w:rPr>
          <w:t>20</w:t>
        </w:r>
        <w:r>
          <w:rPr>
            <w:noProof/>
            <w:webHidden/>
          </w:rPr>
          <w:fldChar w:fldCharType="end"/>
        </w:r>
      </w:hyperlink>
    </w:p>
    <w:p w14:paraId="4FEC8289" w14:textId="3D325997" w:rsidR="00A0775F" w:rsidRDefault="00A0775F">
      <w:pPr>
        <w:pStyle w:val="31"/>
        <w:rPr>
          <w:rFonts w:ascii="Calibri" w:hAnsi="Calibri"/>
          <w:kern w:val="2"/>
        </w:rPr>
      </w:pPr>
      <w:hyperlink w:anchor="_Toc204581411" w:history="1">
        <w:r w:rsidRPr="00CD059E">
          <w:rPr>
            <w:rStyle w:val="a3"/>
          </w:rPr>
          <w:t>Председатель комитета Госдумы по финансовому рынку Анатолий Аксаков поделился информацией о вероятном «автоматическом» переносе пенсионных сбережений россиян в Программу долгосрочных сбережений (ПДС).</w:t>
        </w:r>
        <w:r>
          <w:rPr>
            <w:webHidden/>
          </w:rPr>
          <w:tab/>
        </w:r>
        <w:r>
          <w:rPr>
            <w:webHidden/>
          </w:rPr>
          <w:fldChar w:fldCharType="begin"/>
        </w:r>
        <w:r>
          <w:rPr>
            <w:webHidden/>
          </w:rPr>
          <w:instrText xml:space="preserve"> PAGEREF _Toc204581411 \h </w:instrText>
        </w:r>
        <w:r>
          <w:rPr>
            <w:webHidden/>
          </w:rPr>
        </w:r>
        <w:r>
          <w:rPr>
            <w:webHidden/>
          </w:rPr>
          <w:fldChar w:fldCharType="separate"/>
        </w:r>
        <w:r w:rsidR="00602035">
          <w:rPr>
            <w:webHidden/>
          </w:rPr>
          <w:t>20</w:t>
        </w:r>
        <w:r>
          <w:rPr>
            <w:webHidden/>
          </w:rPr>
          <w:fldChar w:fldCharType="end"/>
        </w:r>
      </w:hyperlink>
    </w:p>
    <w:p w14:paraId="3F58A700" w14:textId="5BD3A0C8" w:rsidR="00A0775F" w:rsidRDefault="00A0775F">
      <w:pPr>
        <w:pStyle w:val="21"/>
        <w:tabs>
          <w:tab w:val="right" w:leader="dot" w:pos="9061"/>
        </w:tabs>
        <w:rPr>
          <w:rFonts w:ascii="Calibri" w:hAnsi="Calibri"/>
          <w:noProof/>
          <w:kern w:val="2"/>
        </w:rPr>
      </w:pPr>
      <w:hyperlink w:anchor="_Toc204581412" w:history="1">
        <w:r w:rsidRPr="00CD059E">
          <w:rPr>
            <w:rStyle w:val="a3"/>
            <w:noProof/>
          </w:rPr>
          <w:t>SPARK.ru, 26.07.2025, Что такое программа долгосрочных сбережений</w:t>
        </w:r>
        <w:r>
          <w:rPr>
            <w:noProof/>
            <w:webHidden/>
          </w:rPr>
          <w:tab/>
        </w:r>
        <w:r>
          <w:rPr>
            <w:noProof/>
            <w:webHidden/>
          </w:rPr>
          <w:fldChar w:fldCharType="begin"/>
        </w:r>
        <w:r>
          <w:rPr>
            <w:noProof/>
            <w:webHidden/>
          </w:rPr>
          <w:instrText xml:space="preserve"> PAGEREF _Toc204581412 \h </w:instrText>
        </w:r>
        <w:r>
          <w:rPr>
            <w:noProof/>
            <w:webHidden/>
          </w:rPr>
        </w:r>
        <w:r>
          <w:rPr>
            <w:noProof/>
            <w:webHidden/>
          </w:rPr>
          <w:fldChar w:fldCharType="separate"/>
        </w:r>
        <w:r w:rsidR="00602035">
          <w:rPr>
            <w:noProof/>
            <w:webHidden/>
          </w:rPr>
          <w:t>21</w:t>
        </w:r>
        <w:r>
          <w:rPr>
            <w:noProof/>
            <w:webHidden/>
          </w:rPr>
          <w:fldChar w:fldCharType="end"/>
        </w:r>
      </w:hyperlink>
    </w:p>
    <w:p w14:paraId="470B84B0" w14:textId="0C817409" w:rsidR="00A0775F" w:rsidRDefault="00A0775F">
      <w:pPr>
        <w:pStyle w:val="31"/>
        <w:rPr>
          <w:rFonts w:ascii="Calibri" w:hAnsi="Calibri"/>
          <w:kern w:val="2"/>
        </w:rPr>
      </w:pPr>
      <w:hyperlink w:anchor="_Toc204581413" w:history="1">
        <w:r w:rsidRPr="00CD059E">
          <w:rPr>
            <w:rStyle w:val="a3"/>
          </w:rPr>
          <w:t>Недавно вышла новость, о том, что пенсионные накопления россиян могут автоматически перевести в «программу долгосрочных сбережений» (ПДС), которыми оперируют негосударственные пенсионные фонды (НПФ).</w:t>
        </w:r>
        <w:r>
          <w:rPr>
            <w:webHidden/>
          </w:rPr>
          <w:tab/>
        </w:r>
        <w:r>
          <w:rPr>
            <w:webHidden/>
          </w:rPr>
          <w:fldChar w:fldCharType="begin"/>
        </w:r>
        <w:r>
          <w:rPr>
            <w:webHidden/>
          </w:rPr>
          <w:instrText xml:space="preserve"> PAGEREF _Toc204581413 \h </w:instrText>
        </w:r>
        <w:r>
          <w:rPr>
            <w:webHidden/>
          </w:rPr>
        </w:r>
        <w:r>
          <w:rPr>
            <w:webHidden/>
          </w:rPr>
          <w:fldChar w:fldCharType="separate"/>
        </w:r>
        <w:r w:rsidR="00602035">
          <w:rPr>
            <w:webHidden/>
          </w:rPr>
          <w:t>21</w:t>
        </w:r>
        <w:r>
          <w:rPr>
            <w:webHidden/>
          </w:rPr>
          <w:fldChar w:fldCharType="end"/>
        </w:r>
      </w:hyperlink>
    </w:p>
    <w:p w14:paraId="1FEE3E0A" w14:textId="74A768D1" w:rsidR="00A0775F" w:rsidRDefault="00A0775F">
      <w:pPr>
        <w:pStyle w:val="21"/>
        <w:tabs>
          <w:tab w:val="right" w:leader="dot" w:pos="9061"/>
        </w:tabs>
        <w:rPr>
          <w:rFonts w:ascii="Calibri" w:hAnsi="Calibri"/>
          <w:noProof/>
          <w:kern w:val="2"/>
        </w:rPr>
      </w:pPr>
      <w:hyperlink w:anchor="_Toc204581414" w:history="1">
        <w:r w:rsidRPr="00CD059E">
          <w:rPr>
            <w:rStyle w:val="a3"/>
            <w:noProof/>
          </w:rPr>
          <w:t>Globalmsk.ru, 25.07.2025, Россияне не склонны сберегать в долгую - в РСХБ рассказали о перспективах «длинных» денег</w:t>
        </w:r>
        <w:r>
          <w:rPr>
            <w:noProof/>
            <w:webHidden/>
          </w:rPr>
          <w:tab/>
        </w:r>
        <w:r>
          <w:rPr>
            <w:noProof/>
            <w:webHidden/>
          </w:rPr>
          <w:fldChar w:fldCharType="begin"/>
        </w:r>
        <w:r>
          <w:rPr>
            <w:noProof/>
            <w:webHidden/>
          </w:rPr>
          <w:instrText xml:space="preserve"> PAGEREF _Toc204581414 \h </w:instrText>
        </w:r>
        <w:r>
          <w:rPr>
            <w:noProof/>
            <w:webHidden/>
          </w:rPr>
        </w:r>
        <w:r>
          <w:rPr>
            <w:noProof/>
            <w:webHidden/>
          </w:rPr>
          <w:fldChar w:fldCharType="separate"/>
        </w:r>
        <w:r w:rsidR="00602035">
          <w:rPr>
            <w:noProof/>
            <w:webHidden/>
          </w:rPr>
          <w:t>22</w:t>
        </w:r>
        <w:r>
          <w:rPr>
            <w:noProof/>
            <w:webHidden/>
          </w:rPr>
          <w:fldChar w:fldCharType="end"/>
        </w:r>
      </w:hyperlink>
    </w:p>
    <w:p w14:paraId="11CEC0E7" w14:textId="524E9B3D" w:rsidR="00A0775F" w:rsidRDefault="00A0775F">
      <w:pPr>
        <w:pStyle w:val="31"/>
        <w:rPr>
          <w:rFonts w:ascii="Calibri" w:hAnsi="Calibri"/>
          <w:kern w:val="2"/>
        </w:rPr>
      </w:pPr>
      <w:hyperlink w:anchor="_Toc204581415" w:history="1">
        <w:r w:rsidRPr="00CD059E">
          <w:rPr>
            <w:rStyle w:val="a3"/>
          </w:rPr>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r>
          <w:rPr>
            <w:webHidden/>
          </w:rPr>
          <w:tab/>
        </w:r>
        <w:r>
          <w:rPr>
            <w:webHidden/>
          </w:rPr>
          <w:fldChar w:fldCharType="begin"/>
        </w:r>
        <w:r>
          <w:rPr>
            <w:webHidden/>
          </w:rPr>
          <w:instrText xml:space="preserve"> PAGEREF _Toc204581415 \h </w:instrText>
        </w:r>
        <w:r>
          <w:rPr>
            <w:webHidden/>
          </w:rPr>
        </w:r>
        <w:r>
          <w:rPr>
            <w:webHidden/>
          </w:rPr>
          <w:fldChar w:fldCharType="separate"/>
        </w:r>
        <w:r w:rsidR="00602035">
          <w:rPr>
            <w:webHidden/>
          </w:rPr>
          <w:t>22</w:t>
        </w:r>
        <w:r>
          <w:rPr>
            <w:webHidden/>
          </w:rPr>
          <w:fldChar w:fldCharType="end"/>
        </w:r>
      </w:hyperlink>
    </w:p>
    <w:p w14:paraId="43CB2B65" w14:textId="04BF1556" w:rsidR="00A0775F" w:rsidRDefault="00A0775F">
      <w:pPr>
        <w:pStyle w:val="21"/>
        <w:tabs>
          <w:tab w:val="right" w:leader="dot" w:pos="9061"/>
        </w:tabs>
        <w:rPr>
          <w:rFonts w:ascii="Calibri" w:hAnsi="Calibri"/>
          <w:noProof/>
          <w:kern w:val="2"/>
        </w:rPr>
      </w:pPr>
      <w:hyperlink w:anchor="_Toc204581416" w:history="1">
        <w:r w:rsidRPr="00CD059E">
          <w:rPr>
            <w:rStyle w:val="a3"/>
            <w:noProof/>
          </w:rPr>
          <w:t>Выберу.ру, 25.07.2025, Как получить за ПДС больше 36 000 рублей в год?</w:t>
        </w:r>
        <w:r>
          <w:rPr>
            <w:noProof/>
            <w:webHidden/>
          </w:rPr>
          <w:tab/>
        </w:r>
        <w:r>
          <w:rPr>
            <w:noProof/>
            <w:webHidden/>
          </w:rPr>
          <w:fldChar w:fldCharType="begin"/>
        </w:r>
        <w:r>
          <w:rPr>
            <w:noProof/>
            <w:webHidden/>
          </w:rPr>
          <w:instrText xml:space="preserve"> PAGEREF _Toc204581416 \h </w:instrText>
        </w:r>
        <w:r>
          <w:rPr>
            <w:noProof/>
            <w:webHidden/>
          </w:rPr>
        </w:r>
        <w:r>
          <w:rPr>
            <w:noProof/>
            <w:webHidden/>
          </w:rPr>
          <w:fldChar w:fldCharType="separate"/>
        </w:r>
        <w:r w:rsidR="00602035">
          <w:rPr>
            <w:noProof/>
            <w:webHidden/>
          </w:rPr>
          <w:t>23</w:t>
        </w:r>
        <w:r>
          <w:rPr>
            <w:noProof/>
            <w:webHidden/>
          </w:rPr>
          <w:fldChar w:fldCharType="end"/>
        </w:r>
      </w:hyperlink>
    </w:p>
    <w:p w14:paraId="644C947C" w14:textId="38C46E0F" w:rsidR="00A0775F" w:rsidRDefault="00A0775F">
      <w:pPr>
        <w:pStyle w:val="31"/>
        <w:rPr>
          <w:rFonts w:ascii="Calibri" w:hAnsi="Calibri"/>
          <w:kern w:val="2"/>
        </w:rPr>
      </w:pPr>
      <w:hyperlink w:anchor="_Toc204581417" w:history="1">
        <w:r w:rsidRPr="00CD059E">
          <w:rPr>
            <w:rStyle w:val="a3"/>
          </w:rPr>
          <w:t>Люди интересуются, можно ли получить по программе долгосрочных сбережений больше 36 000 рублей в год. Например, если внести на счёт больше денег. Только это не увеличит взнос от государства. Но всё-таки есть способ получить за ПДС больше указанной суммы.</w:t>
        </w:r>
        <w:r>
          <w:rPr>
            <w:webHidden/>
          </w:rPr>
          <w:tab/>
        </w:r>
        <w:r>
          <w:rPr>
            <w:webHidden/>
          </w:rPr>
          <w:fldChar w:fldCharType="begin"/>
        </w:r>
        <w:r>
          <w:rPr>
            <w:webHidden/>
          </w:rPr>
          <w:instrText xml:space="preserve"> PAGEREF _Toc204581417 \h </w:instrText>
        </w:r>
        <w:r>
          <w:rPr>
            <w:webHidden/>
          </w:rPr>
        </w:r>
        <w:r>
          <w:rPr>
            <w:webHidden/>
          </w:rPr>
          <w:fldChar w:fldCharType="separate"/>
        </w:r>
        <w:r w:rsidR="00602035">
          <w:rPr>
            <w:webHidden/>
          </w:rPr>
          <w:t>23</w:t>
        </w:r>
        <w:r>
          <w:rPr>
            <w:webHidden/>
          </w:rPr>
          <w:fldChar w:fldCharType="end"/>
        </w:r>
      </w:hyperlink>
    </w:p>
    <w:p w14:paraId="68E94E3C" w14:textId="53C65D91" w:rsidR="00A0775F" w:rsidRDefault="00A0775F">
      <w:pPr>
        <w:pStyle w:val="21"/>
        <w:tabs>
          <w:tab w:val="right" w:leader="dot" w:pos="9061"/>
        </w:tabs>
        <w:rPr>
          <w:rFonts w:ascii="Calibri" w:hAnsi="Calibri"/>
          <w:noProof/>
          <w:kern w:val="2"/>
        </w:rPr>
      </w:pPr>
      <w:hyperlink w:anchor="_Toc204581418" w:history="1">
        <w:r w:rsidRPr="00CD059E">
          <w:rPr>
            <w:rStyle w:val="a3"/>
            <w:noProof/>
          </w:rPr>
          <w:t>Energyland.info, 25.07.2025, Ростех пополнит пенсионные счета сотрудников в рамках госпрограммы долгосрочных сбережений</w:t>
        </w:r>
        <w:r>
          <w:rPr>
            <w:noProof/>
            <w:webHidden/>
          </w:rPr>
          <w:tab/>
        </w:r>
        <w:r>
          <w:rPr>
            <w:noProof/>
            <w:webHidden/>
          </w:rPr>
          <w:fldChar w:fldCharType="begin"/>
        </w:r>
        <w:r>
          <w:rPr>
            <w:noProof/>
            <w:webHidden/>
          </w:rPr>
          <w:instrText xml:space="preserve"> PAGEREF _Toc204581418 \h </w:instrText>
        </w:r>
        <w:r>
          <w:rPr>
            <w:noProof/>
            <w:webHidden/>
          </w:rPr>
        </w:r>
        <w:r>
          <w:rPr>
            <w:noProof/>
            <w:webHidden/>
          </w:rPr>
          <w:fldChar w:fldCharType="separate"/>
        </w:r>
        <w:r w:rsidR="00602035">
          <w:rPr>
            <w:noProof/>
            <w:webHidden/>
          </w:rPr>
          <w:t>24</w:t>
        </w:r>
        <w:r>
          <w:rPr>
            <w:noProof/>
            <w:webHidden/>
          </w:rPr>
          <w:fldChar w:fldCharType="end"/>
        </w:r>
      </w:hyperlink>
    </w:p>
    <w:p w14:paraId="596B30EE" w14:textId="3671F2B8" w:rsidR="00A0775F" w:rsidRDefault="00A0775F">
      <w:pPr>
        <w:pStyle w:val="31"/>
        <w:rPr>
          <w:rFonts w:ascii="Calibri" w:hAnsi="Calibri"/>
          <w:kern w:val="2"/>
        </w:rPr>
      </w:pPr>
      <w:hyperlink w:anchor="_Toc204581419" w:history="1">
        <w:r w:rsidRPr="00CD059E">
          <w:rPr>
            <w:rStyle w:val="a3"/>
          </w:rPr>
          <w:t>Госкорпорация Ростех начала дополнительно софинансировать взносы сотрудников по программе долгосрочных сбережений. Теперь помимо личных и государственных отчислений работники предприятий получают на свои счета корпоративные пенсионные взносы.</w:t>
        </w:r>
        <w:r>
          <w:rPr>
            <w:webHidden/>
          </w:rPr>
          <w:tab/>
        </w:r>
        <w:r>
          <w:rPr>
            <w:webHidden/>
          </w:rPr>
          <w:fldChar w:fldCharType="begin"/>
        </w:r>
        <w:r>
          <w:rPr>
            <w:webHidden/>
          </w:rPr>
          <w:instrText xml:space="preserve"> PAGEREF _Toc204581419 \h </w:instrText>
        </w:r>
        <w:r>
          <w:rPr>
            <w:webHidden/>
          </w:rPr>
        </w:r>
        <w:r>
          <w:rPr>
            <w:webHidden/>
          </w:rPr>
          <w:fldChar w:fldCharType="separate"/>
        </w:r>
        <w:r w:rsidR="00602035">
          <w:rPr>
            <w:webHidden/>
          </w:rPr>
          <w:t>24</w:t>
        </w:r>
        <w:r>
          <w:rPr>
            <w:webHidden/>
          </w:rPr>
          <w:fldChar w:fldCharType="end"/>
        </w:r>
      </w:hyperlink>
    </w:p>
    <w:p w14:paraId="00411233" w14:textId="64B797FD" w:rsidR="00A0775F" w:rsidRDefault="00A0775F">
      <w:pPr>
        <w:pStyle w:val="21"/>
        <w:tabs>
          <w:tab w:val="right" w:leader="dot" w:pos="9061"/>
        </w:tabs>
        <w:rPr>
          <w:rFonts w:ascii="Calibri" w:hAnsi="Calibri"/>
          <w:noProof/>
          <w:kern w:val="2"/>
        </w:rPr>
      </w:pPr>
      <w:hyperlink w:anchor="_Toc204581420" w:history="1">
        <w:r w:rsidRPr="00CD059E">
          <w:rPr>
            <w:rStyle w:val="a3"/>
            <w:noProof/>
          </w:rPr>
          <w:t>Алга, 25.07.2025, Жители Башкортостана заключили 164 тысячи договоров долгосрочных сбережений</w:t>
        </w:r>
        <w:r>
          <w:rPr>
            <w:noProof/>
            <w:webHidden/>
          </w:rPr>
          <w:tab/>
        </w:r>
        <w:r>
          <w:rPr>
            <w:noProof/>
            <w:webHidden/>
          </w:rPr>
          <w:fldChar w:fldCharType="begin"/>
        </w:r>
        <w:r>
          <w:rPr>
            <w:noProof/>
            <w:webHidden/>
          </w:rPr>
          <w:instrText xml:space="preserve"> PAGEREF _Toc204581420 \h </w:instrText>
        </w:r>
        <w:r>
          <w:rPr>
            <w:noProof/>
            <w:webHidden/>
          </w:rPr>
        </w:r>
        <w:r>
          <w:rPr>
            <w:noProof/>
            <w:webHidden/>
          </w:rPr>
          <w:fldChar w:fldCharType="separate"/>
        </w:r>
        <w:r w:rsidR="00602035">
          <w:rPr>
            <w:noProof/>
            <w:webHidden/>
          </w:rPr>
          <w:t>25</w:t>
        </w:r>
        <w:r>
          <w:rPr>
            <w:noProof/>
            <w:webHidden/>
          </w:rPr>
          <w:fldChar w:fldCharType="end"/>
        </w:r>
      </w:hyperlink>
    </w:p>
    <w:p w14:paraId="5B63EC0B" w14:textId="4E85EDE7" w:rsidR="00A0775F" w:rsidRDefault="00A0775F">
      <w:pPr>
        <w:pStyle w:val="31"/>
        <w:rPr>
          <w:rFonts w:ascii="Calibri" w:hAnsi="Calibri"/>
          <w:kern w:val="2"/>
        </w:rPr>
      </w:pPr>
      <w:hyperlink w:anchor="_Toc204581421" w:history="1">
        <w:r w:rsidRPr="00CD059E">
          <w:rPr>
            <w:rStyle w:val="a3"/>
          </w:rPr>
          <w:t>За январь–июнь 2025 года жители Башкортостана заключили почти 78 тысяч договоров по программе долгосрочных сбережений (ПДС). По этому показателю республика на шестом месте в России. Сумма взносов новых участников превысила 1,6 млрд рублей.</w:t>
        </w:r>
        <w:r>
          <w:rPr>
            <w:webHidden/>
          </w:rPr>
          <w:tab/>
        </w:r>
        <w:r>
          <w:rPr>
            <w:webHidden/>
          </w:rPr>
          <w:fldChar w:fldCharType="begin"/>
        </w:r>
        <w:r>
          <w:rPr>
            <w:webHidden/>
          </w:rPr>
          <w:instrText xml:space="preserve"> PAGEREF _Toc204581421 \h </w:instrText>
        </w:r>
        <w:r>
          <w:rPr>
            <w:webHidden/>
          </w:rPr>
        </w:r>
        <w:r>
          <w:rPr>
            <w:webHidden/>
          </w:rPr>
          <w:fldChar w:fldCharType="separate"/>
        </w:r>
        <w:r w:rsidR="00602035">
          <w:rPr>
            <w:webHidden/>
          </w:rPr>
          <w:t>25</w:t>
        </w:r>
        <w:r>
          <w:rPr>
            <w:webHidden/>
          </w:rPr>
          <w:fldChar w:fldCharType="end"/>
        </w:r>
      </w:hyperlink>
    </w:p>
    <w:p w14:paraId="236340B6" w14:textId="61C7AD6C" w:rsidR="00A0775F" w:rsidRDefault="00A0775F">
      <w:pPr>
        <w:pStyle w:val="21"/>
        <w:tabs>
          <w:tab w:val="right" w:leader="dot" w:pos="9061"/>
        </w:tabs>
        <w:rPr>
          <w:rFonts w:ascii="Calibri" w:hAnsi="Calibri"/>
          <w:noProof/>
          <w:kern w:val="2"/>
        </w:rPr>
      </w:pPr>
      <w:hyperlink w:anchor="_Toc204581422" w:history="1">
        <w:r w:rsidRPr="00CD059E">
          <w:rPr>
            <w:rStyle w:val="a3"/>
            <w:noProof/>
          </w:rPr>
          <w:t>Московский Комсомолец НАО, 26.07.2025, В НАО подсчитали число заключенных договоров по ПДС</w:t>
        </w:r>
        <w:r>
          <w:rPr>
            <w:noProof/>
            <w:webHidden/>
          </w:rPr>
          <w:tab/>
        </w:r>
        <w:r>
          <w:rPr>
            <w:noProof/>
            <w:webHidden/>
          </w:rPr>
          <w:fldChar w:fldCharType="begin"/>
        </w:r>
        <w:r>
          <w:rPr>
            <w:noProof/>
            <w:webHidden/>
          </w:rPr>
          <w:instrText xml:space="preserve"> PAGEREF _Toc204581422 \h </w:instrText>
        </w:r>
        <w:r>
          <w:rPr>
            <w:noProof/>
            <w:webHidden/>
          </w:rPr>
        </w:r>
        <w:r>
          <w:rPr>
            <w:noProof/>
            <w:webHidden/>
          </w:rPr>
          <w:fldChar w:fldCharType="separate"/>
        </w:r>
        <w:r w:rsidR="00602035">
          <w:rPr>
            <w:noProof/>
            <w:webHidden/>
          </w:rPr>
          <w:t>26</w:t>
        </w:r>
        <w:r>
          <w:rPr>
            <w:noProof/>
            <w:webHidden/>
          </w:rPr>
          <w:fldChar w:fldCharType="end"/>
        </w:r>
      </w:hyperlink>
    </w:p>
    <w:p w14:paraId="31B63865" w14:textId="09C200F1" w:rsidR="00A0775F" w:rsidRDefault="00A0775F">
      <w:pPr>
        <w:pStyle w:val="31"/>
        <w:rPr>
          <w:rFonts w:ascii="Calibri" w:hAnsi="Calibri"/>
          <w:kern w:val="2"/>
        </w:rPr>
      </w:pPr>
      <w:hyperlink w:anchor="_Toc204581423" w:history="1">
        <w:r w:rsidRPr="00CD059E">
          <w:rPr>
            <w:rStyle w:val="a3"/>
          </w:rPr>
          <w:t>По данным Минфина России на 1 июля доля договоров от общего числа жителей нашего региона составила 6,9%. По данному показателю наш округ занимает первое место в Северо-Западном федеральном округе, на втором месте Республика Карелия (6,2%), далее Республика Коми (6,1%), Архангельская область (5,3%). Об этом сообщает портал государственных органов НАО.</w:t>
        </w:r>
        <w:r>
          <w:rPr>
            <w:webHidden/>
          </w:rPr>
          <w:tab/>
        </w:r>
        <w:r>
          <w:rPr>
            <w:webHidden/>
          </w:rPr>
          <w:fldChar w:fldCharType="begin"/>
        </w:r>
        <w:r>
          <w:rPr>
            <w:webHidden/>
          </w:rPr>
          <w:instrText xml:space="preserve"> PAGEREF _Toc204581423 \h </w:instrText>
        </w:r>
        <w:r>
          <w:rPr>
            <w:webHidden/>
          </w:rPr>
        </w:r>
        <w:r>
          <w:rPr>
            <w:webHidden/>
          </w:rPr>
          <w:fldChar w:fldCharType="separate"/>
        </w:r>
        <w:r w:rsidR="00602035">
          <w:rPr>
            <w:webHidden/>
          </w:rPr>
          <w:t>26</w:t>
        </w:r>
        <w:r>
          <w:rPr>
            <w:webHidden/>
          </w:rPr>
          <w:fldChar w:fldCharType="end"/>
        </w:r>
      </w:hyperlink>
    </w:p>
    <w:p w14:paraId="369E4FF6" w14:textId="1BF7042D" w:rsidR="00A0775F" w:rsidRDefault="00A0775F">
      <w:pPr>
        <w:pStyle w:val="12"/>
        <w:tabs>
          <w:tab w:val="right" w:leader="dot" w:pos="9061"/>
        </w:tabs>
        <w:rPr>
          <w:rFonts w:ascii="Calibri" w:hAnsi="Calibri"/>
          <w:b w:val="0"/>
          <w:noProof/>
          <w:kern w:val="2"/>
          <w:sz w:val="24"/>
        </w:rPr>
      </w:pPr>
      <w:hyperlink w:anchor="_Toc204581424" w:history="1">
        <w:r w:rsidRPr="00CD059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_Toc204581424 \h </w:instrText>
        </w:r>
        <w:r>
          <w:rPr>
            <w:noProof/>
            <w:webHidden/>
          </w:rPr>
        </w:r>
        <w:r>
          <w:rPr>
            <w:noProof/>
            <w:webHidden/>
          </w:rPr>
          <w:fldChar w:fldCharType="separate"/>
        </w:r>
        <w:r w:rsidR="00602035">
          <w:rPr>
            <w:noProof/>
            <w:webHidden/>
          </w:rPr>
          <w:t>27</w:t>
        </w:r>
        <w:r>
          <w:rPr>
            <w:noProof/>
            <w:webHidden/>
          </w:rPr>
          <w:fldChar w:fldCharType="end"/>
        </w:r>
      </w:hyperlink>
    </w:p>
    <w:p w14:paraId="726E5EF7" w14:textId="2710317A" w:rsidR="00A0775F" w:rsidRDefault="00A0775F">
      <w:pPr>
        <w:pStyle w:val="21"/>
        <w:tabs>
          <w:tab w:val="right" w:leader="dot" w:pos="9061"/>
        </w:tabs>
        <w:rPr>
          <w:rFonts w:ascii="Calibri" w:hAnsi="Calibri"/>
          <w:noProof/>
          <w:kern w:val="2"/>
        </w:rPr>
      </w:pPr>
      <w:hyperlink w:anchor="_Toc204581425" w:history="1">
        <w:r w:rsidRPr="00CD059E">
          <w:rPr>
            <w:rStyle w:val="a3"/>
            <w:noProof/>
          </w:rPr>
          <w:t>Парламентская газета, 25.07.2025, Кто получит прибавку к пенсии в августе</w:t>
        </w:r>
        <w:r>
          <w:rPr>
            <w:noProof/>
            <w:webHidden/>
          </w:rPr>
          <w:tab/>
        </w:r>
        <w:r>
          <w:rPr>
            <w:noProof/>
            <w:webHidden/>
          </w:rPr>
          <w:fldChar w:fldCharType="begin"/>
        </w:r>
        <w:r>
          <w:rPr>
            <w:noProof/>
            <w:webHidden/>
          </w:rPr>
          <w:instrText xml:space="preserve"> PAGEREF _Toc204581425 \h </w:instrText>
        </w:r>
        <w:r>
          <w:rPr>
            <w:noProof/>
            <w:webHidden/>
          </w:rPr>
        </w:r>
        <w:r>
          <w:rPr>
            <w:noProof/>
            <w:webHidden/>
          </w:rPr>
          <w:fldChar w:fldCharType="separate"/>
        </w:r>
        <w:r w:rsidR="00602035">
          <w:rPr>
            <w:noProof/>
            <w:webHidden/>
          </w:rPr>
          <w:t>27</w:t>
        </w:r>
        <w:r>
          <w:rPr>
            <w:noProof/>
            <w:webHidden/>
          </w:rPr>
          <w:fldChar w:fldCharType="end"/>
        </w:r>
      </w:hyperlink>
    </w:p>
    <w:p w14:paraId="0F3E1854" w14:textId="3EF67BBF" w:rsidR="00A0775F" w:rsidRDefault="00A0775F">
      <w:pPr>
        <w:pStyle w:val="31"/>
        <w:rPr>
          <w:rFonts w:ascii="Calibri" w:hAnsi="Calibri"/>
          <w:kern w:val="2"/>
        </w:rPr>
      </w:pPr>
      <w:hyperlink w:anchor="_Toc204581426" w:history="1">
        <w:r w:rsidRPr="00CD059E">
          <w:rPr>
            <w:rStyle w:val="a3"/>
          </w:rPr>
          <w:t>Работающие пенсионеры, летчики, 80-летние юбиляры - таков неполный перечень тех, кому в августе увеличат пенсию. Кто еще может претендовать на прибавку, рассказывает «Парламентская газета».</w:t>
        </w:r>
        <w:r>
          <w:rPr>
            <w:webHidden/>
          </w:rPr>
          <w:tab/>
        </w:r>
        <w:r>
          <w:rPr>
            <w:webHidden/>
          </w:rPr>
          <w:fldChar w:fldCharType="begin"/>
        </w:r>
        <w:r>
          <w:rPr>
            <w:webHidden/>
          </w:rPr>
          <w:instrText xml:space="preserve"> PAGEREF _Toc204581426 \h </w:instrText>
        </w:r>
        <w:r>
          <w:rPr>
            <w:webHidden/>
          </w:rPr>
        </w:r>
        <w:r>
          <w:rPr>
            <w:webHidden/>
          </w:rPr>
          <w:fldChar w:fldCharType="separate"/>
        </w:r>
        <w:r w:rsidR="00602035">
          <w:rPr>
            <w:webHidden/>
          </w:rPr>
          <w:t>27</w:t>
        </w:r>
        <w:r>
          <w:rPr>
            <w:webHidden/>
          </w:rPr>
          <w:fldChar w:fldCharType="end"/>
        </w:r>
      </w:hyperlink>
    </w:p>
    <w:p w14:paraId="5C3805E3" w14:textId="4C8960BA" w:rsidR="00A0775F" w:rsidRDefault="00A0775F">
      <w:pPr>
        <w:pStyle w:val="21"/>
        <w:tabs>
          <w:tab w:val="right" w:leader="dot" w:pos="9061"/>
        </w:tabs>
        <w:rPr>
          <w:rFonts w:ascii="Calibri" w:hAnsi="Calibri"/>
          <w:noProof/>
          <w:kern w:val="2"/>
        </w:rPr>
      </w:pPr>
      <w:hyperlink w:anchor="_Toc204581427" w:history="1">
        <w:r w:rsidRPr="00CD059E">
          <w:rPr>
            <w:rStyle w:val="a3"/>
            <w:noProof/>
          </w:rPr>
          <w:t>Парламентская газета, 25.07.2025, Матери-героини получат ежемесячную выплату свыше 70 тысяч рублей</w:t>
        </w:r>
        <w:r>
          <w:rPr>
            <w:noProof/>
            <w:webHidden/>
          </w:rPr>
          <w:tab/>
        </w:r>
        <w:r>
          <w:rPr>
            <w:noProof/>
            <w:webHidden/>
          </w:rPr>
          <w:fldChar w:fldCharType="begin"/>
        </w:r>
        <w:r>
          <w:rPr>
            <w:noProof/>
            <w:webHidden/>
          </w:rPr>
          <w:instrText xml:space="preserve"> PAGEREF _Toc204581427 \h </w:instrText>
        </w:r>
        <w:r>
          <w:rPr>
            <w:noProof/>
            <w:webHidden/>
          </w:rPr>
        </w:r>
        <w:r>
          <w:rPr>
            <w:noProof/>
            <w:webHidden/>
          </w:rPr>
          <w:fldChar w:fldCharType="separate"/>
        </w:r>
        <w:r w:rsidR="00602035">
          <w:rPr>
            <w:noProof/>
            <w:webHidden/>
          </w:rPr>
          <w:t>28</w:t>
        </w:r>
        <w:r>
          <w:rPr>
            <w:noProof/>
            <w:webHidden/>
          </w:rPr>
          <w:fldChar w:fldCharType="end"/>
        </w:r>
      </w:hyperlink>
    </w:p>
    <w:p w14:paraId="6C46B838" w14:textId="298A1244" w:rsidR="00A0775F" w:rsidRDefault="00A0775F">
      <w:pPr>
        <w:pStyle w:val="31"/>
        <w:rPr>
          <w:rFonts w:ascii="Calibri" w:hAnsi="Calibri"/>
          <w:kern w:val="2"/>
        </w:rPr>
      </w:pPr>
      <w:hyperlink w:anchor="_Toc204581428" w:history="1">
        <w:r w:rsidRPr="00CD059E">
          <w:rPr>
            <w:rStyle w:val="a3"/>
          </w:rPr>
          <w:t>Мамы десяти и более детей будут получать социальные гарантии, предусмотренные для Героев России и Героев Труда. Например, им будут положены бесплатные земельные участки, путевки в санатории, лекарства, бесплатная стоматология с протезированием. Взамен льгот женщины смогут выбрать ежемесячную выплату в размере более 70 тысяч рублей, при этом часть преференций за ними сохранят. Также им будет положена надбавка к пенсии. Соответствующие законопроекты Госдума приняла в первом чтении на пленарном заседании 23 июля.</w:t>
        </w:r>
        <w:r>
          <w:rPr>
            <w:webHidden/>
          </w:rPr>
          <w:tab/>
        </w:r>
        <w:r>
          <w:rPr>
            <w:webHidden/>
          </w:rPr>
          <w:fldChar w:fldCharType="begin"/>
        </w:r>
        <w:r>
          <w:rPr>
            <w:webHidden/>
          </w:rPr>
          <w:instrText xml:space="preserve"> PAGEREF _Toc204581428 \h </w:instrText>
        </w:r>
        <w:r>
          <w:rPr>
            <w:webHidden/>
          </w:rPr>
        </w:r>
        <w:r>
          <w:rPr>
            <w:webHidden/>
          </w:rPr>
          <w:fldChar w:fldCharType="separate"/>
        </w:r>
        <w:r w:rsidR="00602035">
          <w:rPr>
            <w:webHidden/>
          </w:rPr>
          <w:t>28</w:t>
        </w:r>
        <w:r>
          <w:rPr>
            <w:webHidden/>
          </w:rPr>
          <w:fldChar w:fldCharType="end"/>
        </w:r>
      </w:hyperlink>
    </w:p>
    <w:p w14:paraId="7016259E" w14:textId="544D5C9B" w:rsidR="00A0775F" w:rsidRDefault="00A0775F">
      <w:pPr>
        <w:pStyle w:val="21"/>
        <w:tabs>
          <w:tab w:val="right" w:leader="dot" w:pos="9061"/>
        </w:tabs>
        <w:rPr>
          <w:rFonts w:ascii="Calibri" w:hAnsi="Calibri"/>
          <w:noProof/>
          <w:kern w:val="2"/>
        </w:rPr>
      </w:pPr>
      <w:hyperlink w:anchor="_Toc204581429" w:history="1">
        <w:r w:rsidRPr="00CD059E">
          <w:rPr>
            <w:rStyle w:val="a3"/>
            <w:noProof/>
          </w:rPr>
          <w:t>Парламентская газета, 26.07.2025, Участникам контртеррористической операции компенсируют военные пенсии</w:t>
        </w:r>
        <w:r>
          <w:rPr>
            <w:noProof/>
            <w:webHidden/>
          </w:rPr>
          <w:tab/>
        </w:r>
        <w:r>
          <w:rPr>
            <w:noProof/>
            <w:webHidden/>
          </w:rPr>
          <w:fldChar w:fldCharType="begin"/>
        </w:r>
        <w:r>
          <w:rPr>
            <w:noProof/>
            <w:webHidden/>
          </w:rPr>
          <w:instrText xml:space="preserve"> PAGEREF _Toc204581429 \h </w:instrText>
        </w:r>
        <w:r>
          <w:rPr>
            <w:noProof/>
            <w:webHidden/>
          </w:rPr>
        </w:r>
        <w:r>
          <w:rPr>
            <w:noProof/>
            <w:webHidden/>
          </w:rPr>
          <w:fldChar w:fldCharType="separate"/>
        </w:r>
        <w:r w:rsidR="00602035">
          <w:rPr>
            <w:noProof/>
            <w:webHidden/>
          </w:rPr>
          <w:t>29</w:t>
        </w:r>
        <w:r>
          <w:rPr>
            <w:noProof/>
            <w:webHidden/>
          </w:rPr>
          <w:fldChar w:fldCharType="end"/>
        </w:r>
      </w:hyperlink>
    </w:p>
    <w:p w14:paraId="1CAE002F" w14:textId="43228B3C" w:rsidR="00A0775F" w:rsidRDefault="00A0775F">
      <w:pPr>
        <w:pStyle w:val="31"/>
        <w:rPr>
          <w:rFonts w:ascii="Calibri" w:hAnsi="Calibri"/>
          <w:kern w:val="2"/>
        </w:rPr>
      </w:pPr>
      <w:hyperlink w:anchor="_Toc204581430" w:history="1">
        <w:r w:rsidRPr="00CD059E">
          <w:rPr>
            <w:rStyle w:val="a3"/>
          </w:rPr>
          <w:t>Военным пенсионерам, участвовавшим в отражении атак на Белгородскую, Брянскую и Курскую области, хотят компенсировать пенсию за выслугу лет. Размер ежемесячной выплаты составит сто процентов такой пенсии. Соответствующие проекты указа президента и постановления Правительства опубликованы на федеральном портале проектов нормативных правовых актов. «Парламентская газета» ознакомилась с документами.</w:t>
        </w:r>
        <w:r>
          <w:rPr>
            <w:webHidden/>
          </w:rPr>
          <w:tab/>
        </w:r>
        <w:r>
          <w:rPr>
            <w:webHidden/>
          </w:rPr>
          <w:fldChar w:fldCharType="begin"/>
        </w:r>
        <w:r>
          <w:rPr>
            <w:webHidden/>
          </w:rPr>
          <w:instrText xml:space="preserve"> PAGEREF _Toc204581430 \h </w:instrText>
        </w:r>
        <w:r>
          <w:rPr>
            <w:webHidden/>
          </w:rPr>
        </w:r>
        <w:r>
          <w:rPr>
            <w:webHidden/>
          </w:rPr>
          <w:fldChar w:fldCharType="separate"/>
        </w:r>
        <w:r w:rsidR="00602035">
          <w:rPr>
            <w:webHidden/>
          </w:rPr>
          <w:t>29</w:t>
        </w:r>
        <w:r>
          <w:rPr>
            <w:webHidden/>
          </w:rPr>
          <w:fldChar w:fldCharType="end"/>
        </w:r>
      </w:hyperlink>
    </w:p>
    <w:p w14:paraId="5A49C032" w14:textId="1E3AA02E" w:rsidR="00A0775F" w:rsidRDefault="00A0775F">
      <w:pPr>
        <w:pStyle w:val="21"/>
        <w:tabs>
          <w:tab w:val="right" w:leader="dot" w:pos="9061"/>
        </w:tabs>
        <w:rPr>
          <w:rFonts w:ascii="Calibri" w:hAnsi="Calibri"/>
          <w:noProof/>
          <w:kern w:val="2"/>
        </w:rPr>
      </w:pPr>
      <w:hyperlink w:anchor="_Toc204581431" w:history="1">
        <w:r w:rsidRPr="00CD059E">
          <w:rPr>
            <w:rStyle w:val="a3"/>
            <w:noProof/>
          </w:rPr>
          <w:t>Парламентская газета, 25.07.2025, Депутат рассказал о перерасчете пенсий работающих пенсионеров в августе</w:t>
        </w:r>
        <w:r>
          <w:rPr>
            <w:noProof/>
            <w:webHidden/>
          </w:rPr>
          <w:tab/>
        </w:r>
        <w:r>
          <w:rPr>
            <w:noProof/>
            <w:webHidden/>
          </w:rPr>
          <w:fldChar w:fldCharType="begin"/>
        </w:r>
        <w:r>
          <w:rPr>
            <w:noProof/>
            <w:webHidden/>
          </w:rPr>
          <w:instrText xml:space="preserve"> PAGEREF _Toc204581431 \h </w:instrText>
        </w:r>
        <w:r>
          <w:rPr>
            <w:noProof/>
            <w:webHidden/>
          </w:rPr>
        </w:r>
        <w:r>
          <w:rPr>
            <w:noProof/>
            <w:webHidden/>
          </w:rPr>
          <w:fldChar w:fldCharType="separate"/>
        </w:r>
        <w:r w:rsidR="00602035">
          <w:rPr>
            <w:noProof/>
            <w:webHidden/>
          </w:rPr>
          <w:t>31</w:t>
        </w:r>
        <w:r>
          <w:rPr>
            <w:noProof/>
            <w:webHidden/>
          </w:rPr>
          <w:fldChar w:fldCharType="end"/>
        </w:r>
      </w:hyperlink>
    </w:p>
    <w:p w14:paraId="5A5F360C" w14:textId="3EB8D1CC" w:rsidR="00A0775F" w:rsidRDefault="00A0775F">
      <w:pPr>
        <w:pStyle w:val="31"/>
        <w:rPr>
          <w:rFonts w:ascii="Calibri" w:hAnsi="Calibri"/>
          <w:kern w:val="2"/>
        </w:rPr>
      </w:pPr>
      <w:hyperlink w:anchor="_Toc204581432" w:history="1">
        <w:r w:rsidRPr="00CD059E">
          <w:rPr>
            <w:rStyle w:val="a3"/>
          </w:rPr>
          <w:t>Пенсии работающих пенсионеров с 1 августа подвергнутся перерасчету, денежная прибавка будет связана с увеличением индивидуального пенсионного коэффициента за счет страховых взносов, уплаченных в 2024 году. Об этом 25 июля сказал председатель Комитета Госдумы по вопросам собственности, земельным и имущественным отношениям Сергей Гаврилов, передает РИА Новости.</w:t>
        </w:r>
        <w:r>
          <w:rPr>
            <w:webHidden/>
          </w:rPr>
          <w:tab/>
        </w:r>
        <w:r>
          <w:rPr>
            <w:webHidden/>
          </w:rPr>
          <w:fldChar w:fldCharType="begin"/>
        </w:r>
        <w:r>
          <w:rPr>
            <w:webHidden/>
          </w:rPr>
          <w:instrText xml:space="preserve"> PAGEREF _Toc204581432 \h </w:instrText>
        </w:r>
        <w:r>
          <w:rPr>
            <w:webHidden/>
          </w:rPr>
        </w:r>
        <w:r>
          <w:rPr>
            <w:webHidden/>
          </w:rPr>
          <w:fldChar w:fldCharType="separate"/>
        </w:r>
        <w:r w:rsidR="00602035">
          <w:rPr>
            <w:webHidden/>
          </w:rPr>
          <w:t>31</w:t>
        </w:r>
        <w:r>
          <w:rPr>
            <w:webHidden/>
          </w:rPr>
          <w:fldChar w:fldCharType="end"/>
        </w:r>
      </w:hyperlink>
    </w:p>
    <w:p w14:paraId="11A95C2E" w14:textId="0DB7E324" w:rsidR="00A0775F" w:rsidRDefault="00A0775F">
      <w:pPr>
        <w:pStyle w:val="21"/>
        <w:tabs>
          <w:tab w:val="right" w:leader="dot" w:pos="9061"/>
        </w:tabs>
        <w:rPr>
          <w:rFonts w:ascii="Calibri" w:hAnsi="Calibri"/>
          <w:noProof/>
          <w:kern w:val="2"/>
        </w:rPr>
      </w:pPr>
      <w:hyperlink w:anchor="_Toc204581433" w:history="1">
        <w:r w:rsidRPr="00CD059E">
          <w:rPr>
            <w:rStyle w:val="a3"/>
            <w:noProof/>
          </w:rPr>
          <w:t>Комсомольская правда, 28.07.2025, Работники тяжелых производств, медработники и педагоги: вот кто может выйти на пенсию раньше срока</w:t>
        </w:r>
        <w:r>
          <w:rPr>
            <w:noProof/>
            <w:webHidden/>
          </w:rPr>
          <w:tab/>
        </w:r>
        <w:r>
          <w:rPr>
            <w:noProof/>
            <w:webHidden/>
          </w:rPr>
          <w:fldChar w:fldCharType="begin"/>
        </w:r>
        <w:r>
          <w:rPr>
            <w:noProof/>
            <w:webHidden/>
          </w:rPr>
          <w:instrText xml:space="preserve"> PAGEREF _Toc204581433 \h </w:instrText>
        </w:r>
        <w:r>
          <w:rPr>
            <w:noProof/>
            <w:webHidden/>
          </w:rPr>
        </w:r>
        <w:r>
          <w:rPr>
            <w:noProof/>
            <w:webHidden/>
          </w:rPr>
          <w:fldChar w:fldCharType="separate"/>
        </w:r>
        <w:r w:rsidR="00602035">
          <w:rPr>
            <w:noProof/>
            <w:webHidden/>
          </w:rPr>
          <w:t>32</w:t>
        </w:r>
        <w:r>
          <w:rPr>
            <w:noProof/>
            <w:webHidden/>
          </w:rPr>
          <w:fldChar w:fldCharType="end"/>
        </w:r>
      </w:hyperlink>
    </w:p>
    <w:p w14:paraId="294200D1" w14:textId="055F8AB6" w:rsidR="00A0775F" w:rsidRDefault="00A0775F">
      <w:pPr>
        <w:pStyle w:val="31"/>
        <w:rPr>
          <w:rFonts w:ascii="Calibri" w:hAnsi="Calibri"/>
          <w:kern w:val="2"/>
        </w:rPr>
      </w:pPr>
      <w:hyperlink w:anchor="_Toc204581434" w:history="1">
        <w:r w:rsidRPr="00CD059E">
          <w:rPr>
            <w:rStyle w:val="a3"/>
          </w:rPr>
          <w:t>В РФ работники тяжелых и особо тяжелых производств, матери, накопившие 15 лет страхового стажа и 30 пенсионных баллов, граждане, работающие на Крайнем Севере, медработники, педагоги и россияне, которые выступают в театрах, могут выйти на пенсию намного раньше. Об этом РИА Новостям рассказала член комитета Госдумы по труду Екатерина Стенякина.</w:t>
        </w:r>
        <w:r>
          <w:rPr>
            <w:webHidden/>
          </w:rPr>
          <w:tab/>
        </w:r>
        <w:r>
          <w:rPr>
            <w:webHidden/>
          </w:rPr>
          <w:fldChar w:fldCharType="begin"/>
        </w:r>
        <w:r>
          <w:rPr>
            <w:webHidden/>
          </w:rPr>
          <w:instrText xml:space="preserve"> PAGEREF _Toc204581434 \h </w:instrText>
        </w:r>
        <w:r>
          <w:rPr>
            <w:webHidden/>
          </w:rPr>
        </w:r>
        <w:r>
          <w:rPr>
            <w:webHidden/>
          </w:rPr>
          <w:fldChar w:fldCharType="separate"/>
        </w:r>
        <w:r w:rsidR="00602035">
          <w:rPr>
            <w:webHidden/>
          </w:rPr>
          <w:t>32</w:t>
        </w:r>
        <w:r>
          <w:rPr>
            <w:webHidden/>
          </w:rPr>
          <w:fldChar w:fldCharType="end"/>
        </w:r>
      </w:hyperlink>
    </w:p>
    <w:p w14:paraId="64261CED" w14:textId="1CC9BBCF" w:rsidR="00A0775F" w:rsidRDefault="00A0775F">
      <w:pPr>
        <w:pStyle w:val="21"/>
        <w:tabs>
          <w:tab w:val="right" w:leader="dot" w:pos="9061"/>
        </w:tabs>
        <w:rPr>
          <w:rFonts w:ascii="Calibri" w:hAnsi="Calibri"/>
          <w:noProof/>
          <w:kern w:val="2"/>
        </w:rPr>
      </w:pPr>
      <w:hyperlink w:anchor="_Toc204581435" w:history="1">
        <w:r w:rsidRPr="00CD059E">
          <w:rPr>
            <w:rStyle w:val="a3"/>
            <w:noProof/>
          </w:rPr>
          <w:t>РИА Новости, 25.07.2025, Совфед одобрил закон о назначении пенсий участникам СВО, добровольцам и их семьям</w:t>
        </w:r>
        <w:r>
          <w:rPr>
            <w:noProof/>
            <w:webHidden/>
          </w:rPr>
          <w:tab/>
        </w:r>
        <w:r>
          <w:rPr>
            <w:noProof/>
            <w:webHidden/>
          </w:rPr>
          <w:fldChar w:fldCharType="begin"/>
        </w:r>
        <w:r>
          <w:rPr>
            <w:noProof/>
            <w:webHidden/>
          </w:rPr>
          <w:instrText xml:space="preserve"> PAGEREF _Toc204581435 \h </w:instrText>
        </w:r>
        <w:r>
          <w:rPr>
            <w:noProof/>
            <w:webHidden/>
          </w:rPr>
        </w:r>
        <w:r>
          <w:rPr>
            <w:noProof/>
            <w:webHidden/>
          </w:rPr>
          <w:fldChar w:fldCharType="separate"/>
        </w:r>
        <w:r w:rsidR="00602035">
          <w:rPr>
            <w:noProof/>
            <w:webHidden/>
          </w:rPr>
          <w:t>32</w:t>
        </w:r>
        <w:r>
          <w:rPr>
            <w:noProof/>
            <w:webHidden/>
          </w:rPr>
          <w:fldChar w:fldCharType="end"/>
        </w:r>
      </w:hyperlink>
    </w:p>
    <w:p w14:paraId="2530A97C" w14:textId="08D94659" w:rsidR="00A0775F" w:rsidRDefault="00A0775F">
      <w:pPr>
        <w:pStyle w:val="31"/>
        <w:rPr>
          <w:rFonts w:ascii="Calibri" w:hAnsi="Calibri"/>
          <w:kern w:val="2"/>
        </w:rPr>
      </w:pPr>
      <w:hyperlink w:anchor="_Toc204581436" w:history="1">
        <w:r w:rsidRPr="00CD059E">
          <w:rPr>
            <w:rStyle w:val="a3"/>
          </w:rPr>
          <w:t>Совет Федерации на заседании в пятницу одобрил закон, расширяющий круг лиц, имеющих право на получение пенсий по инвалидности, по случаю потери кормильца, а также на одновременное получение двух видов пенсий.</w:t>
        </w:r>
        <w:r>
          <w:rPr>
            <w:webHidden/>
          </w:rPr>
          <w:tab/>
        </w:r>
        <w:r>
          <w:rPr>
            <w:webHidden/>
          </w:rPr>
          <w:fldChar w:fldCharType="begin"/>
        </w:r>
        <w:r>
          <w:rPr>
            <w:webHidden/>
          </w:rPr>
          <w:instrText xml:space="preserve"> PAGEREF _Toc204581436 \h </w:instrText>
        </w:r>
        <w:r>
          <w:rPr>
            <w:webHidden/>
          </w:rPr>
        </w:r>
        <w:r>
          <w:rPr>
            <w:webHidden/>
          </w:rPr>
          <w:fldChar w:fldCharType="separate"/>
        </w:r>
        <w:r w:rsidR="00602035">
          <w:rPr>
            <w:webHidden/>
          </w:rPr>
          <w:t>32</w:t>
        </w:r>
        <w:r>
          <w:rPr>
            <w:webHidden/>
          </w:rPr>
          <w:fldChar w:fldCharType="end"/>
        </w:r>
      </w:hyperlink>
    </w:p>
    <w:p w14:paraId="56E2B769" w14:textId="64E9F820" w:rsidR="00A0775F" w:rsidRDefault="00A0775F">
      <w:pPr>
        <w:pStyle w:val="21"/>
        <w:tabs>
          <w:tab w:val="right" w:leader="dot" w:pos="9061"/>
        </w:tabs>
        <w:rPr>
          <w:rFonts w:ascii="Calibri" w:hAnsi="Calibri"/>
          <w:noProof/>
          <w:kern w:val="2"/>
        </w:rPr>
      </w:pPr>
      <w:hyperlink w:anchor="_Toc204581437" w:history="1">
        <w:r w:rsidRPr="00CD059E">
          <w:rPr>
            <w:rStyle w:val="a3"/>
            <w:noProof/>
          </w:rPr>
          <w:t>ТАСС, 25.07.2025, СФ одобрил закон о праве на две пенсии участников СВО с инвалидностью</w:t>
        </w:r>
        <w:r>
          <w:rPr>
            <w:noProof/>
            <w:webHidden/>
          </w:rPr>
          <w:tab/>
        </w:r>
        <w:r>
          <w:rPr>
            <w:noProof/>
            <w:webHidden/>
          </w:rPr>
          <w:fldChar w:fldCharType="begin"/>
        </w:r>
        <w:r>
          <w:rPr>
            <w:noProof/>
            <w:webHidden/>
          </w:rPr>
          <w:instrText xml:space="preserve"> PAGEREF _Toc204581437 \h </w:instrText>
        </w:r>
        <w:r>
          <w:rPr>
            <w:noProof/>
            <w:webHidden/>
          </w:rPr>
        </w:r>
        <w:r>
          <w:rPr>
            <w:noProof/>
            <w:webHidden/>
          </w:rPr>
          <w:fldChar w:fldCharType="separate"/>
        </w:r>
        <w:r w:rsidR="00602035">
          <w:rPr>
            <w:noProof/>
            <w:webHidden/>
          </w:rPr>
          <w:t>33</w:t>
        </w:r>
        <w:r>
          <w:rPr>
            <w:noProof/>
            <w:webHidden/>
          </w:rPr>
          <w:fldChar w:fldCharType="end"/>
        </w:r>
      </w:hyperlink>
    </w:p>
    <w:p w14:paraId="52A32E48" w14:textId="0EFDDDF0" w:rsidR="00A0775F" w:rsidRDefault="00A0775F">
      <w:pPr>
        <w:pStyle w:val="31"/>
        <w:rPr>
          <w:rFonts w:ascii="Calibri" w:hAnsi="Calibri"/>
          <w:kern w:val="2"/>
        </w:rPr>
      </w:pPr>
      <w:hyperlink w:anchor="_Toc204581438" w:history="1">
        <w:r w:rsidRPr="00CD059E">
          <w:rPr>
            <w:rStyle w:val="a3"/>
          </w:rPr>
          <w:t>Совет Федерации одобрил на пленарном заседании закон, который дает право на две пенсии участникам СВО с инвалидностью.</w:t>
        </w:r>
        <w:r>
          <w:rPr>
            <w:webHidden/>
          </w:rPr>
          <w:tab/>
        </w:r>
        <w:r>
          <w:rPr>
            <w:webHidden/>
          </w:rPr>
          <w:fldChar w:fldCharType="begin"/>
        </w:r>
        <w:r>
          <w:rPr>
            <w:webHidden/>
          </w:rPr>
          <w:instrText xml:space="preserve"> PAGEREF _Toc204581438 \h </w:instrText>
        </w:r>
        <w:r>
          <w:rPr>
            <w:webHidden/>
          </w:rPr>
        </w:r>
        <w:r>
          <w:rPr>
            <w:webHidden/>
          </w:rPr>
          <w:fldChar w:fldCharType="separate"/>
        </w:r>
        <w:r w:rsidR="00602035">
          <w:rPr>
            <w:webHidden/>
          </w:rPr>
          <w:t>33</w:t>
        </w:r>
        <w:r>
          <w:rPr>
            <w:webHidden/>
          </w:rPr>
          <w:fldChar w:fldCharType="end"/>
        </w:r>
      </w:hyperlink>
    </w:p>
    <w:p w14:paraId="593352A7" w14:textId="4BECF703" w:rsidR="00A0775F" w:rsidRDefault="00A0775F">
      <w:pPr>
        <w:pStyle w:val="21"/>
        <w:tabs>
          <w:tab w:val="right" w:leader="dot" w:pos="9061"/>
        </w:tabs>
        <w:rPr>
          <w:rFonts w:ascii="Calibri" w:hAnsi="Calibri"/>
          <w:noProof/>
          <w:kern w:val="2"/>
        </w:rPr>
      </w:pPr>
      <w:hyperlink w:anchor="_Toc204581439" w:history="1">
        <w:r w:rsidRPr="00CD059E">
          <w:rPr>
            <w:rStyle w:val="a3"/>
            <w:noProof/>
          </w:rPr>
          <w:t>РИА Новости, 26.07.2025, В ГД рассказали об индексации пенсий работающим пенсионерам с 1 августа</w:t>
        </w:r>
        <w:r>
          <w:rPr>
            <w:noProof/>
            <w:webHidden/>
          </w:rPr>
          <w:tab/>
        </w:r>
        <w:r>
          <w:rPr>
            <w:noProof/>
            <w:webHidden/>
          </w:rPr>
          <w:fldChar w:fldCharType="begin"/>
        </w:r>
        <w:r>
          <w:rPr>
            <w:noProof/>
            <w:webHidden/>
          </w:rPr>
          <w:instrText xml:space="preserve"> PAGEREF _Toc204581439 \h </w:instrText>
        </w:r>
        <w:r>
          <w:rPr>
            <w:noProof/>
            <w:webHidden/>
          </w:rPr>
        </w:r>
        <w:r>
          <w:rPr>
            <w:noProof/>
            <w:webHidden/>
          </w:rPr>
          <w:fldChar w:fldCharType="separate"/>
        </w:r>
        <w:r w:rsidR="00602035">
          <w:rPr>
            <w:noProof/>
            <w:webHidden/>
          </w:rPr>
          <w:t>34</w:t>
        </w:r>
        <w:r>
          <w:rPr>
            <w:noProof/>
            <w:webHidden/>
          </w:rPr>
          <w:fldChar w:fldCharType="end"/>
        </w:r>
      </w:hyperlink>
    </w:p>
    <w:p w14:paraId="20F6A9FC" w14:textId="41F238E8" w:rsidR="00A0775F" w:rsidRDefault="00A0775F">
      <w:pPr>
        <w:pStyle w:val="31"/>
        <w:rPr>
          <w:rFonts w:ascii="Calibri" w:hAnsi="Calibri"/>
          <w:kern w:val="2"/>
        </w:rPr>
      </w:pPr>
      <w:hyperlink w:anchor="_Toc204581440" w:history="1">
        <w:r w:rsidRPr="00CD059E">
          <w:rPr>
            <w:rStyle w:val="a3"/>
          </w:rPr>
          <w:t>Соцфонд с 1 августа проведет беззаявительный перерасчет страховых пенсий для работающий пенсионеров, размер прибавки у каждого пенсионера будет индивидуальным, сообщил РИА Новости глава комитета Госдумы по труду и соцполитике Ярослав Нилов.</w:t>
        </w:r>
        <w:r>
          <w:rPr>
            <w:webHidden/>
          </w:rPr>
          <w:tab/>
        </w:r>
        <w:r>
          <w:rPr>
            <w:webHidden/>
          </w:rPr>
          <w:fldChar w:fldCharType="begin"/>
        </w:r>
        <w:r>
          <w:rPr>
            <w:webHidden/>
          </w:rPr>
          <w:instrText xml:space="preserve"> PAGEREF _Toc204581440 \h </w:instrText>
        </w:r>
        <w:r>
          <w:rPr>
            <w:webHidden/>
          </w:rPr>
        </w:r>
        <w:r>
          <w:rPr>
            <w:webHidden/>
          </w:rPr>
          <w:fldChar w:fldCharType="separate"/>
        </w:r>
        <w:r w:rsidR="00602035">
          <w:rPr>
            <w:webHidden/>
          </w:rPr>
          <w:t>34</w:t>
        </w:r>
        <w:r>
          <w:rPr>
            <w:webHidden/>
          </w:rPr>
          <w:fldChar w:fldCharType="end"/>
        </w:r>
      </w:hyperlink>
    </w:p>
    <w:p w14:paraId="31E3EFCE" w14:textId="7054C98D" w:rsidR="00A0775F" w:rsidRDefault="00A0775F">
      <w:pPr>
        <w:pStyle w:val="21"/>
        <w:tabs>
          <w:tab w:val="right" w:leader="dot" w:pos="9061"/>
        </w:tabs>
        <w:rPr>
          <w:rFonts w:ascii="Calibri" w:hAnsi="Calibri"/>
          <w:noProof/>
          <w:kern w:val="2"/>
        </w:rPr>
      </w:pPr>
      <w:hyperlink w:anchor="_Toc204581441" w:history="1">
        <w:r w:rsidRPr="00CD059E">
          <w:rPr>
            <w:rStyle w:val="a3"/>
            <w:noProof/>
          </w:rPr>
          <w:t>RT, 25.07.2025, В Госдуме рассказали, что изменится с 1 августа для работающих пенсионеров</w:t>
        </w:r>
        <w:r>
          <w:rPr>
            <w:noProof/>
            <w:webHidden/>
          </w:rPr>
          <w:tab/>
        </w:r>
        <w:r>
          <w:rPr>
            <w:noProof/>
            <w:webHidden/>
          </w:rPr>
          <w:fldChar w:fldCharType="begin"/>
        </w:r>
        <w:r>
          <w:rPr>
            <w:noProof/>
            <w:webHidden/>
          </w:rPr>
          <w:instrText xml:space="preserve"> PAGEREF _Toc204581441 \h </w:instrText>
        </w:r>
        <w:r>
          <w:rPr>
            <w:noProof/>
            <w:webHidden/>
          </w:rPr>
        </w:r>
        <w:r>
          <w:rPr>
            <w:noProof/>
            <w:webHidden/>
          </w:rPr>
          <w:fldChar w:fldCharType="separate"/>
        </w:r>
        <w:r w:rsidR="00602035">
          <w:rPr>
            <w:noProof/>
            <w:webHidden/>
          </w:rPr>
          <w:t>34</w:t>
        </w:r>
        <w:r>
          <w:rPr>
            <w:noProof/>
            <w:webHidden/>
          </w:rPr>
          <w:fldChar w:fldCharType="end"/>
        </w:r>
      </w:hyperlink>
    </w:p>
    <w:p w14:paraId="107381B6" w14:textId="46B3D420" w:rsidR="00A0775F" w:rsidRDefault="00A0775F">
      <w:pPr>
        <w:pStyle w:val="31"/>
        <w:rPr>
          <w:rFonts w:ascii="Calibri" w:hAnsi="Calibri"/>
          <w:kern w:val="2"/>
        </w:rPr>
      </w:pPr>
      <w:hyperlink w:anchor="_Toc204581442" w:history="1">
        <w:r w:rsidRPr="00CD059E">
          <w:rPr>
            <w:rStyle w:val="a3"/>
          </w:rPr>
          <w:t>Уже в конце следующей недели, с 1 августа, начнётся перерасчёт страховой части пенсий работающих пенсионеров, напомнил в беседе с RT депутат Госдумы Сергей Колунов.</w:t>
        </w:r>
        <w:r>
          <w:rPr>
            <w:webHidden/>
          </w:rPr>
          <w:tab/>
        </w:r>
        <w:r>
          <w:rPr>
            <w:webHidden/>
          </w:rPr>
          <w:fldChar w:fldCharType="begin"/>
        </w:r>
        <w:r>
          <w:rPr>
            <w:webHidden/>
          </w:rPr>
          <w:instrText xml:space="preserve"> PAGEREF _Toc204581442 \h </w:instrText>
        </w:r>
        <w:r>
          <w:rPr>
            <w:webHidden/>
          </w:rPr>
        </w:r>
        <w:r>
          <w:rPr>
            <w:webHidden/>
          </w:rPr>
          <w:fldChar w:fldCharType="separate"/>
        </w:r>
        <w:r w:rsidR="00602035">
          <w:rPr>
            <w:webHidden/>
          </w:rPr>
          <w:t>34</w:t>
        </w:r>
        <w:r>
          <w:rPr>
            <w:webHidden/>
          </w:rPr>
          <w:fldChar w:fldCharType="end"/>
        </w:r>
      </w:hyperlink>
    </w:p>
    <w:p w14:paraId="3A43EEB8" w14:textId="0039DD3C" w:rsidR="00A0775F" w:rsidRDefault="00A0775F">
      <w:pPr>
        <w:pStyle w:val="21"/>
        <w:tabs>
          <w:tab w:val="right" w:leader="dot" w:pos="9061"/>
        </w:tabs>
        <w:rPr>
          <w:rFonts w:ascii="Calibri" w:hAnsi="Calibri"/>
          <w:noProof/>
          <w:kern w:val="2"/>
        </w:rPr>
      </w:pPr>
      <w:hyperlink w:anchor="_Toc204581443" w:history="1">
        <w:r w:rsidRPr="00CD059E">
          <w:rPr>
            <w:rStyle w:val="a3"/>
            <w:noProof/>
          </w:rPr>
          <w:t>РИА Новости, 28.07.2025, В Госдуме рассказали, кто имеет право на досрочную пенсию</w:t>
        </w:r>
        <w:r>
          <w:rPr>
            <w:noProof/>
            <w:webHidden/>
          </w:rPr>
          <w:tab/>
        </w:r>
        <w:r>
          <w:rPr>
            <w:noProof/>
            <w:webHidden/>
          </w:rPr>
          <w:fldChar w:fldCharType="begin"/>
        </w:r>
        <w:r>
          <w:rPr>
            <w:noProof/>
            <w:webHidden/>
          </w:rPr>
          <w:instrText xml:space="preserve"> PAGEREF _Toc204581443 \h </w:instrText>
        </w:r>
        <w:r>
          <w:rPr>
            <w:noProof/>
            <w:webHidden/>
          </w:rPr>
        </w:r>
        <w:r>
          <w:rPr>
            <w:noProof/>
            <w:webHidden/>
          </w:rPr>
          <w:fldChar w:fldCharType="separate"/>
        </w:r>
        <w:r w:rsidR="00602035">
          <w:rPr>
            <w:noProof/>
            <w:webHidden/>
          </w:rPr>
          <w:t>35</w:t>
        </w:r>
        <w:r>
          <w:rPr>
            <w:noProof/>
            <w:webHidden/>
          </w:rPr>
          <w:fldChar w:fldCharType="end"/>
        </w:r>
      </w:hyperlink>
    </w:p>
    <w:p w14:paraId="5B29ED3F" w14:textId="750987C1" w:rsidR="00A0775F" w:rsidRDefault="00A0775F">
      <w:pPr>
        <w:pStyle w:val="31"/>
        <w:rPr>
          <w:rFonts w:ascii="Calibri" w:hAnsi="Calibri"/>
          <w:kern w:val="2"/>
        </w:rPr>
      </w:pPr>
      <w:hyperlink w:anchor="_Toc204581444" w:history="1">
        <w:r w:rsidRPr="00CD059E">
          <w:rPr>
            <w:rStyle w:val="a3"/>
          </w:rPr>
          <w:t>Выйти на пенсию в России раньше могут работники тяжелых и особо тяжелых производств, россияне, которые работают на Крайнем Севере, матери, накопившие 15 лет страхового стажа и 30 пенсионных баллов, а также медработники, педагоги и люди, выступающие на сцене в театрах, сообщила РИА Новости член комитета Госдумы по труду Екатерина Стенякина.</w:t>
        </w:r>
        <w:r>
          <w:rPr>
            <w:webHidden/>
          </w:rPr>
          <w:tab/>
        </w:r>
        <w:r>
          <w:rPr>
            <w:webHidden/>
          </w:rPr>
          <w:fldChar w:fldCharType="begin"/>
        </w:r>
        <w:r>
          <w:rPr>
            <w:webHidden/>
          </w:rPr>
          <w:instrText xml:space="preserve"> PAGEREF _Toc204581444 \h </w:instrText>
        </w:r>
        <w:r>
          <w:rPr>
            <w:webHidden/>
          </w:rPr>
        </w:r>
        <w:r>
          <w:rPr>
            <w:webHidden/>
          </w:rPr>
          <w:fldChar w:fldCharType="separate"/>
        </w:r>
        <w:r w:rsidR="00602035">
          <w:rPr>
            <w:webHidden/>
          </w:rPr>
          <w:t>35</w:t>
        </w:r>
        <w:r>
          <w:rPr>
            <w:webHidden/>
          </w:rPr>
          <w:fldChar w:fldCharType="end"/>
        </w:r>
      </w:hyperlink>
    </w:p>
    <w:p w14:paraId="727F7302" w14:textId="54881DF4" w:rsidR="00A0775F" w:rsidRDefault="00A0775F">
      <w:pPr>
        <w:pStyle w:val="21"/>
        <w:tabs>
          <w:tab w:val="right" w:leader="dot" w:pos="9061"/>
        </w:tabs>
        <w:rPr>
          <w:rFonts w:ascii="Calibri" w:hAnsi="Calibri"/>
          <w:noProof/>
          <w:kern w:val="2"/>
        </w:rPr>
      </w:pPr>
      <w:hyperlink w:anchor="_Toc204581445" w:history="1">
        <w:r w:rsidRPr="00CD059E">
          <w:rPr>
            <w:rStyle w:val="a3"/>
            <w:noProof/>
          </w:rPr>
          <w:t>ТАСС, 27.07.2025, Средний размер пенсий женщин впервые за 10 лет превысил размер пенсий мужчин</w:t>
        </w:r>
        <w:r>
          <w:rPr>
            <w:noProof/>
            <w:webHidden/>
          </w:rPr>
          <w:tab/>
        </w:r>
        <w:r>
          <w:rPr>
            <w:noProof/>
            <w:webHidden/>
          </w:rPr>
          <w:fldChar w:fldCharType="begin"/>
        </w:r>
        <w:r>
          <w:rPr>
            <w:noProof/>
            <w:webHidden/>
          </w:rPr>
          <w:instrText xml:space="preserve"> PAGEREF _Toc204581445 \h </w:instrText>
        </w:r>
        <w:r>
          <w:rPr>
            <w:noProof/>
            <w:webHidden/>
          </w:rPr>
        </w:r>
        <w:r>
          <w:rPr>
            <w:noProof/>
            <w:webHidden/>
          </w:rPr>
          <w:fldChar w:fldCharType="separate"/>
        </w:r>
        <w:r w:rsidR="00602035">
          <w:rPr>
            <w:noProof/>
            <w:webHidden/>
          </w:rPr>
          <w:t>36</w:t>
        </w:r>
        <w:r>
          <w:rPr>
            <w:noProof/>
            <w:webHidden/>
          </w:rPr>
          <w:fldChar w:fldCharType="end"/>
        </w:r>
      </w:hyperlink>
    </w:p>
    <w:p w14:paraId="1E6C0DDD" w14:textId="5238DA4B" w:rsidR="00A0775F" w:rsidRDefault="00A0775F">
      <w:pPr>
        <w:pStyle w:val="31"/>
        <w:rPr>
          <w:rFonts w:ascii="Calibri" w:hAnsi="Calibri"/>
          <w:kern w:val="2"/>
        </w:rPr>
      </w:pPr>
      <w:hyperlink w:anchor="_Toc204581446" w:history="1">
        <w:r w:rsidRPr="00CD059E">
          <w:rPr>
            <w:rStyle w:val="a3"/>
          </w:rPr>
          <w:t>Средний размер назначенных пенсий женщин, состоящих на учете в системе Соцфонда, впервые с 2015 года превысил размер пенсий мужчин. Об этом свидетельствуют данные Росстата, которые изучил ТАСС.</w:t>
        </w:r>
        <w:r>
          <w:rPr>
            <w:webHidden/>
          </w:rPr>
          <w:tab/>
        </w:r>
        <w:r>
          <w:rPr>
            <w:webHidden/>
          </w:rPr>
          <w:fldChar w:fldCharType="begin"/>
        </w:r>
        <w:r>
          <w:rPr>
            <w:webHidden/>
          </w:rPr>
          <w:instrText xml:space="preserve"> PAGEREF _Toc204581446 \h </w:instrText>
        </w:r>
        <w:r>
          <w:rPr>
            <w:webHidden/>
          </w:rPr>
        </w:r>
        <w:r>
          <w:rPr>
            <w:webHidden/>
          </w:rPr>
          <w:fldChar w:fldCharType="separate"/>
        </w:r>
        <w:r w:rsidR="00602035">
          <w:rPr>
            <w:webHidden/>
          </w:rPr>
          <w:t>36</w:t>
        </w:r>
        <w:r>
          <w:rPr>
            <w:webHidden/>
          </w:rPr>
          <w:fldChar w:fldCharType="end"/>
        </w:r>
      </w:hyperlink>
    </w:p>
    <w:p w14:paraId="325C8DC2" w14:textId="349BB97C" w:rsidR="00A0775F" w:rsidRDefault="00A0775F">
      <w:pPr>
        <w:pStyle w:val="21"/>
        <w:tabs>
          <w:tab w:val="right" w:leader="dot" w:pos="9061"/>
        </w:tabs>
        <w:rPr>
          <w:rFonts w:ascii="Calibri" w:hAnsi="Calibri"/>
          <w:noProof/>
          <w:kern w:val="2"/>
        </w:rPr>
      </w:pPr>
      <w:hyperlink w:anchor="_Toc204581447" w:history="1">
        <w:r w:rsidRPr="00CD059E">
          <w:rPr>
            <w:rStyle w:val="a3"/>
            <w:noProof/>
          </w:rPr>
          <w:t>РИА Новости, 26.07.2025, Эксперт назвала регионы РФ с самыми высокими пенсиями</w:t>
        </w:r>
        <w:r>
          <w:rPr>
            <w:noProof/>
            <w:webHidden/>
          </w:rPr>
          <w:tab/>
        </w:r>
        <w:r>
          <w:rPr>
            <w:noProof/>
            <w:webHidden/>
          </w:rPr>
          <w:fldChar w:fldCharType="begin"/>
        </w:r>
        <w:r>
          <w:rPr>
            <w:noProof/>
            <w:webHidden/>
          </w:rPr>
          <w:instrText xml:space="preserve"> PAGEREF _Toc204581447 \h </w:instrText>
        </w:r>
        <w:r>
          <w:rPr>
            <w:noProof/>
            <w:webHidden/>
          </w:rPr>
        </w:r>
        <w:r>
          <w:rPr>
            <w:noProof/>
            <w:webHidden/>
          </w:rPr>
          <w:fldChar w:fldCharType="separate"/>
        </w:r>
        <w:r w:rsidR="00602035">
          <w:rPr>
            <w:noProof/>
            <w:webHidden/>
          </w:rPr>
          <w:t>37</w:t>
        </w:r>
        <w:r>
          <w:rPr>
            <w:noProof/>
            <w:webHidden/>
          </w:rPr>
          <w:fldChar w:fldCharType="end"/>
        </w:r>
      </w:hyperlink>
    </w:p>
    <w:p w14:paraId="23B72757" w14:textId="691B176D" w:rsidR="00A0775F" w:rsidRDefault="00A0775F">
      <w:pPr>
        <w:pStyle w:val="31"/>
        <w:rPr>
          <w:rFonts w:ascii="Calibri" w:hAnsi="Calibri"/>
          <w:kern w:val="2"/>
        </w:rPr>
      </w:pPr>
      <w:hyperlink w:anchor="_Toc204581448" w:history="1">
        <w:r w:rsidRPr="00CD059E">
          <w:rPr>
            <w:rStyle w:val="a3"/>
          </w:rPr>
          <w:t>Самые высокие пенсии в России получают жители Чукотского автономного округа - более 38,5 тысячи рублей, Камчатского края - более 34,4 тысячи рублей, а также Магаданской области - более 34,2 тысячи рублей, рассказала РИА Новости эксперт РАНХиГС Татьяна Подольская.</w:t>
        </w:r>
        <w:r>
          <w:rPr>
            <w:webHidden/>
          </w:rPr>
          <w:tab/>
        </w:r>
        <w:r>
          <w:rPr>
            <w:webHidden/>
          </w:rPr>
          <w:fldChar w:fldCharType="begin"/>
        </w:r>
        <w:r>
          <w:rPr>
            <w:webHidden/>
          </w:rPr>
          <w:instrText xml:space="preserve"> PAGEREF _Toc204581448 \h </w:instrText>
        </w:r>
        <w:r>
          <w:rPr>
            <w:webHidden/>
          </w:rPr>
        </w:r>
        <w:r>
          <w:rPr>
            <w:webHidden/>
          </w:rPr>
          <w:fldChar w:fldCharType="separate"/>
        </w:r>
        <w:r w:rsidR="00602035">
          <w:rPr>
            <w:webHidden/>
          </w:rPr>
          <w:t>37</w:t>
        </w:r>
        <w:r>
          <w:rPr>
            <w:webHidden/>
          </w:rPr>
          <w:fldChar w:fldCharType="end"/>
        </w:r>
      </w:hyperlink>
    </w:p>
    <w:p w14:paraId="446D029B" w14:textId="799B54BA" w:rsidR="00A0775F" w:rsidRDefault="00A0775F">
      <w:pPr>
        <w:pStyle w:val="21"/>
        <w:tabs>
          <w:tab w:val="right" w:leader="dot" w:pos="9061"/>
        </w:tabs>
        <w:rPr>
          <w:rFonts w:ascii="Calibri" w:hAnsi="Calibri"/>
          <w:noProof/>
          <w:kern w:val="2"/>
        </w:rPr>
      </w:pPr>
      <w:hyperlink w:anchor="_Toc204581449" w:history="1">
        <w:r w:rsidRPr="00CD059E">
          <w:rPr>
            <w:rStyle w:val="a3"/>
            <w:noProof/>
          </w:rPr>
          <w:t>РИА Новости, 27.07.2025, До 1,2 млн работающих пенсионеров могут покинуть рынок труда в 2026 г - эксперт</w:t>
        </w:r>
        <w:r>
          <w:rPr>
            <w:noProof/>
            <w:webHidden/>
          </w:rPr>
          <w:tab/>
        </w:r>
        <w:r>
          <w:rPr>
            <w:noProof/>
            <w:webHidden/>
          </w:rPr>
          <w:fldChar w:fldCharType="begin"/>
        </w:r>
        <w:r>
          <w:rPr>
            <w:noProof/>
            <w:webHidden/>
          </w:rPr>
          <w:instrText xml:space="preserve"> PAGEREF _Toc204581449 \h </w:instrText>
        </w:r>
        <w:r>
          <w:rPr>
            <w:noProof/>
            <w:webHidden/>
          </w:rPr>
        </w:r>
        <w:r>
          <w:rPr>
            <w:noProof/>
            <w:webHidden/>
          </w:rPr>
          <w:fldChar w:fldCharType="separate"/>
        </w:r>
        <w:r w:rsidR="00602035">
          <w:rPr>
            <w:noProof/>
            <w:webHidden/>
          </w:rPr>
          <w:t>37</w:t>
        </w:r>
        <w:r>
          <w:rPr>
            <w:noProof/>
            <w:webHidden/>
          </w:rPr>
          <w:fldChar w:fldCharType="end"/>
        </w:r>
      </w:hyperlink>
    </w:p>
    <w:p w14:paraId="2509D185" w14:textId="5C13EBC0" w:rsidR="00A0775F" w:rsidRDefault="00A0775F">
      <w:pPr>
        <w:pStyle w:val="31"/>
        <w:rPr>
          <w:rFonts w:ascii="Calibri" w:hAnsi="Calibri"/>
          <w:kern w:val="2"/>
        </w:rPr>
      </w:pPr>
      <w:hyperlink w:anchor="_Toc204581450" w:history="1">
        <w:r w:rsidRPr="00CD059E">
          <w:rPr>
            <w:rStyle w:val="a3"/>
          </w:rPr>
          <w:t>Среди работающих российских пенсионеров прекратить трудовую деятельность в следующем году могут от 500 тысяч до 1,2 миллиона человек, предположил в беседе с РИА Новости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r>
          <w:rPr>
            <w:webHidden/>
          </w:rPr>
          <w:tab/>
        </w:r>
        <w:r>
          <w:rPr>
            <w:webHidden/>
          </w:rPr>
          <w:fldChar w:fldCharType="begin"/>
        </w:r>
        <w:r>
          <w:rPr>
            <w:webHidden/>
          </w:rPr>
          <w:instrText xml:space="preserve"> PAGEREF _Toc204581450 \h </w:instrText>
        </w:r>
        <w:r>
          <w:rPr>
            <w:webHidden/>
          </w:rPr>
        </w:r>
        <w:r>
          <w:rPr>
            <w:webHidden/>
          </w:rPr>
          <w:fldChar w:fldCharType="separate"/>
        </w:r>
        <w:r w:rsidR="00602035">
          <w:rPr>
            <w:webHidden/>
          </w:rPr>
          <w:t>37</w:t>
        </w:r>
        <w:r>
          <w:rPr>
            <w:webHidden/>
          </w:rPr>
          <w:fldChar w:fldCharType="end"/>
        </w:r>
      </w:hyperlink>
    </w:p>
    <w:p w14:paraId="04B7B3A9" w14:textId="7D3DCA2B" w:rsidR="00A0775F" w:rsidRDefault="00A0775F">
      <w:pPr>
        <w:pStyle w:val="21"/>
        <w:tabs>
          <w:tab w:val="right" w:leader="dot" w:pos="9061"/>
        </w:tabs>
        <w:rPr>
          <w:rFonts w:ascii="Calibri" w:hAnsi="Calibri"/>
          <w:noProof/>
          <w:kern w:val="2"/>
        </w:rPr>
      </w:pPr>
      <w:hyperlink w:anchor="_Toc204581451" w:history="1">
        <w:r w:rsidRPr="00CD059E">
          <w:rPr>
            <w:rStyle w:val="a3"/>
            <w:noProof/>
          </w:rPr>
          <w:t>АиФ, 28.07.2025, Пересчитают дважды. Озвучено, кому повысят пенсию до конца 2025 года</w:t>
        </w:r>
        <w:r>
          <w:rPr>
            <w:noProof/>
            <w:webHidden/>
          </w:rPr>
          <w:tab/>
        </w:r>
        <w:r>
          <w:rPr>
            <w:noProof/>
            <w:webHidden/>
          </w:rPr>
          <w:fldChar w:fldCharType="begin"/>
        </w:r>
        <w:r>
          <w:rPr>
            <w:noProof/>
            <w:webHidden/>
          </w:rPr>
          <w:instrText xml:space="preserve"> PAGEREF _Toc204581451 \h </w:instrText>
        </w:r>
        <w:r>
          <w:rPr>
            <w:noProof/>
            <w:webHidden/>
          </w:rPr>
        </w:r>
        <w:r>
          <w:rPr>
            <w:noProof/>
            <w:webHidden/>
          </w:rPr>
          <w:fldChar w:fldCharType="separate"/>
        </w:r>
        <w:r w:rsidR="00602035">
          <w:rPr>
            <w:noProof/>
            <w:webHidden/>
          </w:rPr>
          <w:t>38</w:t>
        </w:r>
        <w:r>
          <w:rPr>
            <w:noProof/>
            <w:webHidden/>
          </w:rPr>
          <w:fldChar w:fldCharType="end"/>
        </w:r>
      </w:hyperlink>
    </w:p>
    <w:p w14:paraId="167413CB" w14:textId="7E070A22" w:rsidR="00A0775F" w:rsidRDefault="00A0775F">
      <w:pPr>
        <w:pStyle w:val="31"/>
        <w:rPr>
          <w:rFonts w:ascii="Calibri" w:hAnsi="Calibri"/>
          <w:kern w:val="2"/>
        </w:rPr>
      </w:pPr>
      <w:hyperlink w:anchor="_Toc204581452" w:history="1">
        <w:r w:rsidRPr="00CD059E">
          <w:rPr>
            <w:rStyle w:val="a3"/>
          </w:rPr>
          <w:t>До конца 2025 года перерасчет пенсий ожидает еще двух категорий получателей. Для aif.ru их перечислила профессор РЭУ им. Плеханова Наталья Проданова.</w:t>
        </w:r>
        <w:r>
          <w:rPr>
            <w:webHidden/>
          </w:rPr>
          <w:tab/>
        </w:r>
        <w:r>
          <w:rPr>
            <w:webHidden/>
          </w:rPr>
          <w:fldChar w:fldCharType="begin"/>
        </w:r>
        <w:r>
          <w:rPr>
            <w:webHidden/>
          </w:rPr>
          <w:instrText xml:space="preserve"> PAGEREF _Toc204581452 \h </w:instrText>
        </w:r>
        <w:r>
          <w:rPr>
            <w:webHidden/>
          </w:rPr>
        </w:r>
        <w:r>
          <w:rPr>
            <w:webHidden/>
          </w:rPr>
          <w:fldChar w:fldCharType="separate"/>
        </w:r>
        <w:r w:rsidR="00602035">
          <w:rPr>
            <w:webHidden/>
          </w:rPr>
          <w:t>38</w:t>
        </w:r>
        <w:r>
          <w:rPr>
            <w:webHidden/>
          </w:rPr>
          <w:fldChar w:fldCharType="end"/>
        </w:r>
      </w:hyperlink>
    </w:p>
    <w:p w14:paraId="7E280B77" w14:textId="38A9F3E3" w:rsidR="00A0775F" w:rsidRDefault="00A0775F">
      <w:pPr>
        <w:pStyle w:val="21"/>
        <w:tabs>
          <w:tab w:val="right" w:leader="dot" w:pos="9061"/>
        </w:tabs>
        <w:rPr>
          <w:rFonts w:ascii="Calibri" w:hAnsi="Calibri"/>
          <w:noProof/>
          <w:kern w:val="2"/>
        </w:rPr>
      </w:pPr>
      <w:hyperlink w:anchor="_Toc204581453" w:history="1">
        <w:r w:rsidRPr="00CD059E">
          <w:rPr>
            <w:rStyle w:val="a3"/>
            <w:noProof/>
          </w:rPr>
          <w:t>Ридус, 25.07.2025, Депутат Аксаков: россиян не станут заставлять переводить пенсии в цифровые рубли</w:t>
        </w:r>
        <w:r>
          <w:rPr>
            <w:noProof/>
            <w:webHidden/>
          </w:rPr>
          <w:tab/>
        </w:r>
        <w:r>
          <w:rPr>
            <w:noProof/>
            <w:webHidden/>
          </w:rPr>
          <w:fldChar w:fldCharType="begin"/>
        </w:r>
        <w:r>
          <w:rPr>
            <w:noProof/>
            <w:webHidden/>
          </w:rPr>
          <w:instrText xml:space="preserve"> PAGEREF _Toc204581453 \h </w:instrText>
        </w:r>
        <w:r>
          <w:rPr>
            <w:noProof/>
            <w:webHidden/>
          </w:rPr>
        </w:r>
        <w:r>
          <w:rPr>
            <w:noProof/>
            <w:webHidden/>
          </w:rPr>
          <w:fldChar w:fldCharType="separate"/>
        </w:r>
        <w:r w:rsidR="00602035">
          <w:rPr>
            <w:noProof/>
            <w:webHidden/>
          </w:rPr>
          <w:t>38</w:t>
        </w:r>
        <w:r>
          <w:rPr>
            <w:noProof/>
            <w:webHidden/>
          </w:rPr>
          <w:fldChar w:fldCharType="end"/>
        </w:r>
      </w:hyperlink>
    </w:p>
    <w:p w14:paraId="614CC153" w14:textId="32C77490" w:rsidR="00A0775F" w:rsidRDefault="00A0775F">
      <w:pPr>
        <w:pStyle w:val="31"/>
        <w:rPr>
          <w:rFonts w:ascii="Calibri" w:hAnsi="Calibri"/>
          <w:kern w:val="2"/>
        </w:rPr>
      </w:pPr>
      <w:hyperlink w:anchor="_Toc204581454" w:history="1">
        <w:r w:rsidRPr="00CD059E">
          <w:rPr>
            <w:rStyle w:val="a3"/>
          </w:rPr>
          <w:t>Власти не станут заставлять россиян переводить пенсии в цифровые рубли. Об этом сообщил «Ридусу»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_Toc204581454 \h </w:instrText>
        </w:r>
        <w:r>
          <w:rPr>
            <w:webHidden/>
          </w:rPr>
        </w:r>
        <w:r>
          <w:rPr>
            <w:webHidden/>
          </w:rPr>
          <w:fldChar w:fldCharType="separate"/>
        </w:r>
        <w:r w:rsidR="00602035">
          <w:rPr>
            <w:webHidden/>
          </w:rPr>
          <w:t>38</w:t>
        </w:r>
        <w:r>
          <w:rPr>
            <w:webHidden/>
          </w:rPr>
          <w:fldChar w:fldCharType="end"/>
        </w:r>
      </w:hyperlink>
    </w:p>
    <w:p w14:paraId="58A178F9" w14:textId="3A04E36F" w:rsidR="00A0775F" w:rsidRDefault="00A0775F">
      <w:pPr>
        <w:pStyle w:val="21"/>
        <w:tabs>
          <w:tab w:val="right" w:leader="dot" w:pos="9061"/>
        </w:tabs>
        <w:rPr>
          <w:rFonts w:ascii="Calibri" w:hAnsi="Calibri"/>
          <w:noProof/>
          <w:kern w:val="2"/>
        </w:rPr>
      </w:pPr>
      <w:hyperlink w:anchor="_Toc204581455" w:history="1">
        <w:r w:rsidRPr="00CD059E">
          <w:rPr>
            <w:rStyle w:val="a3"/>
            <w:noProof/>
          </w:rPr>
          <w:t>Вечерняя Москва, 27.07.2025, Разница в пенсиях мужчин и женщин: откуда она возникает и кто получает больше</w:t>
        </w:r>
        <w:r>
          <w:rPr>
            <w:noProof/>
            <w:webHidden/>
          </w:rPr>
          <w:tab/>
        </w:r>
        <w:r>
          <w:rPr>
            <w:noProof/>
            <w:webHidden/>
          </w:rPr>
          <w:fldChar w:fldCharType="begin"/>
        </w:r>
        <w:r>
          <w:rPr>
            <w:noProof/>
            <w:webHidden/>
          </w:rPr>
          <w:instrText xml:space="preserve"> PAGEREF _Toc204581455 \h </w:instrText>
        </w:r>
        <w:r>
          <w:rPr>
            <w:noProof/>
            <w:webHidden/>
          </w:rPr>
        </w:r>
        <w:r>
          <w:rPr>
            <w:noProof/>
            <w:webHidden/>
          </w:rPr>
          <w:fldChar w:fldCharType="separate"/>
        </w:r>
        <w:r w:rsidR="00602035">
          <w:rPr>
            <w:noProof/>
            <w:webHidden/>
          </w:rPr>
          <w:t>39</w:t>
        </w:r>
        <w:r>
          <w:rPr>
            <w:noProof/>
            <w:webHidden/>
          </w:rPr>
          <w:fldChar w:fldCharType="end"/>
        </w:r>
      </w:hyperlink>
    </w:p>
    <w:p w14:paraId="45AAD0E8" w14:textId="58DB43BE" w:rsidR="00A0775F" w:rsidRDefault="00A0775F">
      <w:pPr>
        <w:pStyle w:val="31"/>
        <w:rPr>
          <w:rFonts w:ascii="Calibri" w:hAnsi="Calibri"/>
          <w:kern w:val="2"/>
        </w:rPr>
      </w:pPr>
      <w:hyperlink w:anchor="_Toc204581456" w:history="1">
        <w:r w:rsidRPr="00CD059E">
          <w:rPr>
            <w:rStyle w:val="a3"/>
          </w:rPr>
          <w:t>Социальный фонд России сравнил средние показатели по пенсионным выплатам женщинам и мужчинам. Выяснилось, что разница составляет чуть более 200 рублей в пользу женщин. Они получают в среднем 23 249 рублей в месяц, а мужчины — 23 028 рублей. При этом перевес в пользу женщин произошел впервые с 2015 года. Почему возникает эта разница, разбиралась «Вечерняя Москва».</w:t>
        </w:r>
        <w:r>
          <w:rPr>
            <w:webHidden/>
          </w:rPr>
          <w:tab/>
        </w:r>
        <w:r>
          <w:rPr>
            <w:webHidden/>
          </w:rPr>
          <w:fldChar w:fldCharType="begin"/>
        </w:r>
        <w:r>
          <w:rPr>
            <w:webHidden/>
          </w:rPr>
          <w:instrText xml:space="preserve"> PAGEREF _Toc204581456 \h </w:instrText>
        </w:r>
        <w:r>
          <w:rPr>
            <w:webHidden/>
          </w:rPr>
        </w:r>
        <w:r>
          <w:rPr>
            <w:webHidden/>
          </w:rPr>
          <w:fldChar w:fldCharType="separate"/>
        </w:r>
        <w:r w:rsidR="00602035">
          <w:rPr>
            <w:webHidden/>
          </w:rPr>
          <w:t>39</w:t>
        </w:r>
        <w:r>
          <w:rPr>
            <w:webHidden/>
          </w:rPr>
          <w:fldChar w:fldCharType="end"/>
        </w:r>
      </w:hyperlink>
    </w:p>
    <w:p w14:paraId="451D3610" w14:textId="3F5CB98A" w:rsidR="00A0775F" w:rsidRDefault="00A0775F">
      <w:pPr>
        <w:pStyle w:val="21"/>
        <w:tabs>
          <w:tab w:val="right" w:leader="dot" w:pos="9061"/>
        </w:tabs>
        <w:rPr>
          <w:rFonts w:ascii="Calibri" w:hAnsi="Calibri"/>
          <w:noProof/>
          <w:kern w:val="2"/>
        </w:rPr>
      </w:pPr>
      <w:hyperlink w:anchor="_Toc204581457" w:history="1">
        <w:r w:rsidRPr="00CD059E">
          <w:rPr>
            <w:rStyle w:val="a3"/>
            <w:noProof/>
          </w:rPr>
          <w:t>Лента.ру, 26.07.2025, Россиянам сообщили о повышении пенсии для одной категории граждан с 1 августа</w:t>
        </w:r>
        <w:r>
          <w:rPr>
            <w:noProof/>
            <w:webHidden/>
          </w:rPr>
          <w:tab/>
        </w:r>
        <w:r>
          <w:rPr>
            <w:noProof/>
            <w:webHidden/>
          </w:rPr>
          <w:fldChar w:fldCharType="begin"/>
        </w:r>
        <w:r>
          <w:rPr>
            <w:noProof/>
            <w:webHidden/>
          </w:rPr>
          <w:instrText xml:space="preserve"> PAGEREF _Toc204581457 \h </w:instrText>
        </w:r>
        <w:r>
          <w:rPr>
            <w:noProof/>
            <w:webHidden/>
          </w:rPr>
        </w:r>
        <w:r>
          <w:rPr>
            <w:noProof/>
            <w:webHidden/>
          </w:rPr>
          <w:fldChar w:fldCharType="separate"/>
        </w:r>
        <w:r w:rsidR="00602035">
          <w:rPr>
            <w:noProof/>
            <w:webHidden/>
          </w:rPr>
          <w:t>40</w:t>
        </w:r>
        <w:r>
          <w:rPr>
            <w:noProof/>
            <w:webHidden/>
          </w:rPr>
          <w:fldChar w:fldCharType="end"/>
        </w:r>
      </w:hyperlink>
    </w:p>
    <w:p w14:paraId="0CAFDF3A" w14:textId="2D0E5FA5" w:rsidR="00A0775F" w:rsidRDefault="00A0775F">
      <w:pPr>
        <w:pStyle w:val="31"/>
        <w:rPr>
          <w:rFonts w:ascii="Calibri" w:hAnsi="Calibri"/>
          <w:kern w:val="2"/>
        </w:rPr>
      </w:pPr>
      <w:hyperlink w:anchor="_Toc204581458" w:history="1">
        <w:r w:rsidRPr="00CD059E">
          <w:rPr>
            <w:rStyle w:val="a3"/>
          </w:rPr>
          <w:t>С 1 августа в России произойдет увеличений пенсий работающим пенсионерам. Об этом в разговоре с «Лентой.ру»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_Toc204581458 \h </w:instrText>
        </w:r>
        <w:r>
          <w:rPr>
            <w:webHidden/>
          </w:rPr>
        </w:r>
        <w:r>
          <w:rPr>
            <w:webHidden/>
          </w:rPr>
          <w:fldChar w:fldCharType="separate"/>
        </w:r>
        <w:r w:rsidR="00602035">
          <w:rPr>
            <w:webHidden/>
          </w:rPr>
          <w:t>40</w:t>
        </w:r>
        <w:r>
          <w:rPr>
            <w:webHidden/>
          </w:rPr>
          <w:fldChar w:fldCharType="end"/>
        </w:r>
      </w:hyperlink>
    </w:p>
    <w:p w14:paraId="52137EA0" w14:textId="68CF8B2C" w:rsidR="00A0775F" w:rsidRDefault="00A0775F">
      <w:pPr>
        <w:pStyle w:val="21"/>
        <w:tabs>
          <w:tab w:val="right" w:leader="dot" w:pos="9061"/>
        </w:tabs>
        <w:rPr>
          <w:rFonts w:ascii="Calibri" w:hAnsi="Calibri"/>
          <w:noProof/>
          <w:kern w:val="2"/>
        </w:rPr>
      </w:pPr>
      <w:hyperlink w:anchor="_Toc204581459" w:history="1">
        <w:r w:rsidRPr="00CD059E">
          <w:rPr>
            <w:rStyle w:val="a3"/>
            <w:noProof/>
          </w:rPr>
          <w:t>URA.RU, 25.07.2025, Кому и на сколько увеличат пенсию с 1 августа</w:t>
        </w:r>
        <w:r>
          <w:rPr>
            <w:noProof/>
            <w:webHidden/>
          </w:rPr>
          <w:tab/>
        </w:r>
        <w:r>
          <w:rPr>
            <w:noProof/>
            <w:webHidden/>
          </w:rPr>
          <w:fldChar w:fldCharType="begin"/>
        </w:r>
        <w:r>
          <w:rPr>
            <w:noProof/>
            <w:webHidden/>
          </w:rPr>
          <w:instrText xml:space="preserve"> PAGEREF _Toc204581459 \h </w:instrText>
        </w:r>
        <w:r>
          <w:rPr>
            <w:noProof/>
            <w:webHidden/>
          </w:rPr>
        </w:r>
        <w:r>
          <w:rPr>
            <w:noProof/>
            <w:webHidden/>
          </w:rPr>
          <w:fldChar w:fldCharType="separate"/>
        </w:r>
        <w:r w:rsidR="00602035">
          <w:rPr>
            <w:noProof/>
            <w:webHidden/>
          </w:rPr>
          <w:t>41</w:t>
        </w:r>
        <w:r>
          <w:rPr>
            <w:noProof/>
            <w:webHidden/>
          </w:rPr>
          <w:fldChar w:fldCharType="end"/>
        </w:r>
      </w:hyperlink>
    </w:p>
    <w:p w14:paraId="50ED8FB3" w14:textId="0F9B090C" w:rsidR="00A0775F" w:rsidRDefault="00A0775F">
      <w:pPr>
        <w:pStyle w:val="31"/>
        <w:rPr>
          <w:rFonts w:ascii="Calibri" w:hAnsi="Calibri"/>
          <w:kern w:val="2"/>
        </w:rPr>
      </w:pPr>
      <w:hyperlink w:anchor="_Toc204581460" w:history="1">
        <w:r w:rsidRPr="00CD059E">
          <w:rPr>
            <w:rStyle w:val="a3"/>
          </w:rPr>
          <w:t>С 1 августа в России будет проведен перерасчет пенсий для работающих пенсионеров — это связано с теми страховыми взносами, которые работодатели перечисляли за них в течение 2024 года. По словам депутата Госдумы Сергея Гаврилова, перерасчет затронет только страховую часть пенсии. Кому и на сколько повысят выплаты с 1 августа — читайте в материале URA.RU.</w:t>
        </w:r>
        <w:r>
          <w:rPr>
            <w:webHidden/>
          </w:rPr>
          <w:tab/>
        </w:r>
        <w:r>
          <w:rPr>
            <w:webHidden/>
          </w:rPr>
          <w:fldChar w:fldCharType="begin"/>
        </w:r>
        <w:r>
          <w:rPr>
            <w:webHidden/>
          </w:rPr>
          <w:instrText xml:space="preserve"> PAGEREF _Toc204581460 \h </w:instrText>
        </w:r>
        <w:r>
          <w:rPr>
            <w:webHidden/>
          </w:rPr>
        </w:r>
        <w:r>
          <w:rPr>
            <w:webHidden/>
          </w:rPr>
          <w:fldChar w:fldCharType="separate"/>
        </w:r>
        <w:r w:rsidR="00602035">
          <w:rPr>
            <w:webHidden/>
          </w:rPr>
          <w:t>41</w:t>
        </w:r>
        <w:r>
          <w:rPr>
            <w:webHidden/>
          </w:rPr>
          <w:fldChar w:fldCharType="end"/>
        </w:r>
      </w:hyperlink>
    </w:p>
    <w:p w14:paraId="44AE9C1F" w14:textId="076FEBF7" w:rsidR="00A0775F" w:rsidRDefault="00A0775F">
      <w:pPr>
        <w:pStyle w:val="21"/>
        <w:tabs>
          <w:tab w:val="right" w:leader="dot" w:pos="9061"/>
        </w:tabs>
        <w:rPr>
          <w:rFonts w:ascii="Calibri" w:hAnsi="Calibri"/>
          <w:noProof/>
          <w:kern w:val="2"/>
        </w:rPr>
      </w:pPr>
      <w:hyperlink w:anchor="_Toc204581461" w:history="1">
        <w:r w:rsidRPr="00CD059E">
          <w:rPr>
            <w:rStyle w:val="a3"/>
            <w:noProof/>
          </w:rPr>
          <w:t>АиФ, 25.07.2025, Судьба индексации. Как снижение ключевой ставки скажется на пенсиях</w:t>
        </w:r>
        <w:r>
          <w:rPr>
            <w:noProof/>
            <w:webHidden/>
          </w:rPr>
          <w:tab/>
        </w:r>
        <w:r>
          <w:rPr>
            <w:noProof/>
            <w:webHidden/>
          </w:rPr>
          <w:fldChar w:fldCharType="begin"/>
        </w:r>
        <w:r>
          <w:rPr>
            <w:noProof/>
            <w:webHidden/>
          </w:rPr>
          <w:instrText xml:space="preserve"> PAGEREF _Toc204581461 \h </w:instrText>
        </w:r>
        <w:r>
          <w:rPr>
            <w:noProof/>
            <w:webHidden/>
          </w:rPr>
        </w:r>
        <w:r>
          <w:rPr>
            <w:noProof/>
            <w:webHidden/>
          </w:rPr>
          <w:fldChar w:fldCharType="separate"/>
        </w:r>
        <w:r w:rsidR="00602035">
          <w:rPr>
            <w:noProof/>
            <w:webHidden/>
          </w:rPr>
          <w:t>42</w:t>
        </w:r>
        <w:r>
          <w:rPr>
            <w:noProof/>
            <w:webHidden/>
          </w:rPr>
          <w:fldChar w:fldCharType="end"/>
        </w:r>
      </w:hyperlink>
    </w:p>
    <w:p w14:paraId="79A81FC9" w14:textId="291187E9" w:rsidR="00A0775F" w:rsidRDefault="00A0775F">
      <w:pPr>
        <w:pStyle w:val="31"/>
        <w:rPr>
          <w:rFonts w:ascii="Calibri" w:hAnsi="Calibri"/>
          <w:kern w:val="2"/>
        </w:rPr>
      </w:pPr>
      <w:hyperlink w:anchor="_Toc204581462" w:history="1">
        <w:r w:rsidRPr="00CD059E">
          <w:rPr>
            <w:rStyle w:val="a3"/>
          </w:rPr>
          <w:t>25 июля 2025 года Банк России снизил ключевую ставку на 2% - с 20 до 18% годовых. В перспективе это может оказать влияние, в том числе, и на индексацию пенсий, рассказала aif.ru доцент РЭУ им. Плеханова Елена Зацаринная.</w:t>
        </w:r>
        <w:r>
          <w:rPr>
            <w:webHidden/>
          </w:rPr>
          <w:tab/>
        </w:r>
        <w:r>
          <w:rPr>
            <w:webHidden/>
          </w:rPr>
          <w:fldChar w:fldCharType="begin"/>
        </w:r>
        <w:r>
          <w:rPr>
            <w:webHidden/>
          </w:rPr>
          <w:instrText xml:space="preserve"> PAGEREF _Toc204581462 \h </w:instrText>
        </w:r>
        <w:r>
          <w:rPr>
            <w:webHidden/>
          </w:rPr>
        </w:r>
        <w:r>
          <w:rPr>
            <w:webHidden/>
          </w:rPr>
          <w:fldChar w:fldCharType="separate"/>
        </w:r>
        <w:r w:rsidR="00602035">
          <w:rPr>
            <w:webHidden/>
          </w:rPr>
          <w:t>42</w:t>
        </w:r>
        <w:r>
          <w:rPr>
            <w:webHidden/>
          </w:rPr>
          <w:fldChar w:fldCharType="end"/>
        </w:r>
      </w:hyperlink>
    </w:p>
    <w:p w14:paraId="41D849A5" w14:textId="79C927AF" w:rsidR="00A0775F" w:rsidRDefault="00A0775F">
      <w:pPr>
        <w:pStyle w:val="21"/>
        <w:tabs>
          <w:tab w:val="right" w:leader="dot" w:pos="9061"/>
        </w:tabs>
        <w:rPr>
          <w:rFonts w:ascii="Calibri" w:hAnsi="Calibri"/>
          <w:noProof/>
          <w:kern w:val="2"/>
        </w:rPr>
      </w:pPr>
      <w:hyperlink w:anchor="_Toc204581463" w:history="1">
        <w:r w:rsidRPr="00CD059E">
          <w:rPr>
            <w:rStyle w:val="a3"/>
            <w:noProof/>
          </w:rPr>
          <w:t>Ваш Пенсионный Брокер, 25.07.2025, Пенсии работающих пенсионеров выросли на 3,4 тысячи рублей</w:t>
        </w:r>
        <w:r>
          <w:rPr>
            <w:noProof/>
            <w:webHidden/>
          </w:rPr>
          <w:tab/>
        </w:r>
        <w:r>
          <w:rPr>
            <w:noProof/>
            <w:webHidden/>
          </w:rPr>
          <w:fldChar w:fldCharType="begin"/>
        </w:r>
        <w:r>
          <w:rPr>
            <w:noProof/>
            <w:webHidden/>
          </w:rPr>
          <w:instrText xml:space="preserve"> PAGEREF _Toc204581463 \h </w:instrText>
        </w:r>
        <w:r>
          <w:rPr>
            <w:noProof/>
            <w:webHidden/>
          </w:rPr>
        </w:r>
        <w:r>
          <w:rPr>
            <w:noProof/>
            <w:webHidden/>
          </w:rPr>
          <w:fldChar w:fldCharType="separate"/>
        </w:r>
        <w:r w:rsidR="00602035">
          <w:rPr>
            <w:noProof/>
            <w:webHidden/>
          </w:rPr>
          <w:t>43</w:t>
        </w:r>
        <w:r>
          <w:rPr>
            <w:noProof/>
            <w:webHidden/>
          </w:rPr>
          <w:fldChar w:fldCharType="end"/>
        </w:r>
      </w:hyperlink>
    </w:p>
    <w:p w14:paraId="218E20E0" w14:textId="023F5334" w:rsidR="00A0775F" w:rsidRDefault="00A0775F">
      <w:pPr>
        <w:pStyle w:val="31"/>
        <w:rPr>
          <w:rFonts w:ascii="Calibri" w:hAnsi="Calibri"/>
          <w:kern w:val="2"/>
        </w:rPr>
      </w:pPr>
      <w:hyperlink w:anchor="_Toc204581464" w:history="1">
        <w:r w:rsidRPr="00CD059E">
          <w:rPr>
            <w:rStyle w:val="a3"/>
          </w:rPr>
          <w:t>Пенсии работающих пенсионеров за год выросли на 3,4 тысячи рублей. Данные Социального фонда свидетельствуют, что пенсии работающих пенсионеров растут быстрее, чем у неработающих.</w:t>
        </w:r>
        <w:r>
          <w:rPr>
            <w:webHidden/>
          </w:rPr>
          <w:tab/>
        </w:r>
        <w:r>
          <w:rPr>
            <w:webHidden/>
          </w:rPr>
          <w:fldChar w:fldCharType="begin"/>
        </w:r>
        <w:r>
          <w:rPr>
            <w:webHidden/>
          </w:rPr>
          <w:instrText xml:space="preserve"> PAGEREF _Toc204581464 \h </w:instrText>
        </w:r>
        <w:r>
          <w:rPr>
            <w:webHidden/>
          </w:rPr>
        </w:r>
        <w:r>
          <w:rPr>
            <w:webHidden/>
          </w:rPr>
          <w:fldChar w:fldCharType="separate"/>
        </w:r>
        <w:r w:rsidR="00602035">
          <w:rPr>
            <w:webHidden/>
          </w:rPr>
          <w:t>43</w:t>
        </w:r>
        <w:r>
          <w:rPr>
            <w:webHidden/>
          </w:rPr>
          <w:fldChar w:fldCharType="end"/>
        </w:r>
      </w:hyperlink>
    </w:p>
    <w:p w14:paraId="648FF45C" w14:textId="6BB04ACC" w:rsidR="00A0775F" w:rsidRDefault="00A0775F">
      <w:pPr>
        <w:pStyle w:val="21"/>
        <w:tabs>
          <w:tab w:val="right" w:leader="dot" w:pos="9061"/>
        </w:tabs>
        <w:rPr>
          <w:rFonts w:ascii="Calibri" w:hAnsi="Calibri"/>
          <w:noProof/>
          <w:kern w:val="2"/>
        </w:rPr>
      </w:pPr>
      <w:hyperlink w:anchor="_Toc204581465" w:history="1">
        <w:r w:rsidRPr="00CD059E">
          <w:rPr>
            <w:rStyle w:val="a3"/>
            <w:noProof/>
          </w:rPr>
          <w:t>Газета.ру, 25.07.2025, Россиянам рассказали, за что начисляют индивидуальные пенсионные коэффициенты</w:t>
        </w:r>
        <w:r>
          <w:rPr>
            <w:noProof/>
            <w:webHidden/>
          </w:rPr>
          <w:tab/>
        </w:r>
        <w:r>
          <w:rPr>
            <w:noProof/>
            <w:webHidden/>
          </w:rPr>
          <w:fldChar w:fldCharType="begin"/>
        </w:r>
        <w:r>
          <w:rPr>
            <w:noProof/>
            <w:webHidden/>
          </w:rPr>
          <w:instrText xml:space="preserve"> PAGEREF _Toc204581465 \h </w:instrText>
        </w:r>
        <w:r>
          <w:rPr>
            <w:noProof/>
            <w:webHidden/>
          </w:rPr>
        </w:r>
        <w:r>
          <w:rPr>
            <w:noProof/>
            <w:webHidden/>
          </w:rPr>
          <w:fldChar w:fldCharType="separate"/>
        </w:r>
        <w:r w:rsidR="00602035">
          <w:rPr>
            <w:noProof/>
            <w:webHidden/>
          </w:rPr>
          <w:t>44</w:t>
        </w:r>
        <w:r>
          <w:rPr>
            <w:noProof/>
            <w:webHidden/>
          </w:rPr>
          <w:fldChar w:fldCharType="end"/>
        </w:r>
      </w:hyperlink>
    </w:p>
    <w:p w14:paraId="019E561A" w14:textId="58E1D29F" w:rsidR="00A0775F" w:rsidRDefault="00A0775F">
      <w:pPr>
        <w:pStyle w:val="31"/>
        <w:rPr>
          <w:rFonts w:ascii="Calibri" w:hAnsi="Calibri"/>
          <w:kern w:val="2"/>
        </w:rPr>
      </w:pPr>
      <w:hyperlink w:anchor="_Toc204581466" w:history="1">
        <w:r w:rsidRPr="00CD059E">
          <w:rPr>
            <w:rStyle w:val="a3"/>
          </w:rPr>
          <w:t>Россиянам начисляют дополнительные индивидуальные пенсионные коэффициенты (ИПК) при уходе за детьми до полутора лет, участии в СВО, службе по призыву и уходе за человеком 80 лет, инвалидом первой группы или ребенком-инвалидом, рассказал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_Toc204581466 \h </w:instrText>
        </w:r>
        <w:r>
          <w:rPr>
            <w:webHidden/>
          </w:rPr>
        </w:r>
        <w:r>
          <w:rPr>
            <w:webHidden/>
          </w:rPr>
          <w:fldChar w:fldCharType="separate"/>
        </w:r>
        <w:r w:rsidR="00602035">
          <w:rPr>
            <w:webHidden/>
          </w:rPr>
          <w:t>44</w:t>
        </w:r>
        <w:r>
          <w:rPr>
            <w:webHidden/>
          </w:rPr>
          <w:fldChar w:fldCharType="end"/>
        </w:r>
      </w:hyperlink>
    </w:p>
    <w:p w14:paraId="3259CD68" w14:textId="1BE9592D" w:rsidR="00A0775F" w:rsidRDefault="00A0775F">
      <w:pPr>
        <w:pStyle w:val="21"/>
        <w:tabs>
          <w:tab w:val="right" w:leader="dot" w:pos="9061"/>
        </w:tabs>
        <w:rPr>
          <w:rFonts w:ascii="Calibri" w:hAnsi="Calibri"/>
          <w:noProof/>
          <w:kern w:val="2"/>
        </w:rPr>
      </w:pPr>
      <w:hyperlink w:anchor="_Toc204581467" w:history="1">
        <w:r w:rsidRPr="00CD059E">
          <w:rPr>
            <w:rStyle w:val="a3"/>
            <w:noProof/>
          </w:rPr>
          <w:t>АиФ, 26.07.2025, Экономист Балынин: пяти категориям россиян повысят пенсии с 1 августа</w:t>
        </w:r>
        <w:r>
          <w:rPr>
            <w:noProof/>
            <w:webHidden/>
          </w:rPr>
          <w:tab/>
        </w:r>
        <w:r>
          <w:rPr>
            <w:noProof/>
            <w:webHidden/>
          </w:rPr>
          <w:fldChar w:fldCharType="begin"/>
        </w:r>
        <w:r>
          <w:rPr>
            <w:noProof/>
            <w:webHidden/>
          </w:rPr>
          <w:instrText xml:space="preserve"> PAGEREF _Toc204581467 \h </w:instrText>
        </w:r>
        <w:r>
          <w:rPr>
            <w:noProof/>
            <w:webHidden/>
          </w:rPr>
        </w:r>
        <w:r>
          <w:rPr>
            <w:noProof/>
            <w:webHidden/>
          </w:rPr>
          <w:fldChar w:fldCharType="separate"/>
        </w:r>
        <w:r w:rsidR="00602035">
          <w:rPr>
            <w:noProof/>
            <w:webHidden/>
          </w:rPr>
          <w:t>44</w:t>
        </w:r>
        <w:r>
          <w:rPr>
            <w:noProof/>
            <w:webHidden/>
          </w:rPr>
          <w:fldChar w:fldCharType="end"/>
        </w:r>
      </w:hyperlink>
    </w:p>
    <w:p w14:paraId="3A29DDD5" w14:textId="6D38EF73" w:rsidR="00A0775F" w:rsidRDefault="00A0775F">
      <w:pPr>
        <w:pStyle w:val="31"/>
        <w:rPr>
          <w:rFonts w:ascii="Calibri" w:hAnsi="Calibri"/>
          <w:kern w:val="2"/>
        </w:rPr>
      </w:pPr>
      <w:hyperlink w:anchor="_Toc204581468" w:history="1">
        <w:r w:rsidRPr="00CD059E">
          <w:rPr>
            <w:rStyle w:val="a3"/>
          </w:rPr>
          <w:t>Пяти категориям россиян в августе 2025 года повысят размер пенсионных выплат, сообщил aif.ru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_Toc204581468 \h </w:instrText>
        </w:r>
        <w:r>
          <w:rPr>
            <w:webHidden/>
          </w:rPr>
        </w:r>
        <w:r>
          <w:rPr>
            <w:webHidden/>
          </w:rPr>
          <w:fldChar w:fldCharType="separate"/>
        </w:r>
        <w:r w:rsidR="00602035">
          <w:rPr>
            <w:webHidden/>
          </w:rPr>
          <w:t>44</w:t>
        </w:r>
        <w:r>
          <w:rPr>
            <w:webHidden/>
          </w:rPr>
          <w:fldChar w:fldCharType="end"/>
        </w:r>
      </w:hyperlink>
    </w:p>
    <w:p w14:paraId="73300B8E" w14:textId="0AFCFD0B" w:rsidR="00A0775F" w:rsidRDefault="00A0775F">
      <w:pPr>
        <w:pStyle w:val="21"/>
        <w:tabs>
          <w:tab w:val="right" w:leader="dot" w:pos="9061"/>
        </w:tabs>
        <w:rPr>
          <w:rFonts w:ascii="Calibri" w:hAnsi="Calibri"/>
          <w:noProof/>
          <w:kern w:val="2"/>
        </w:rPr>
      </w:pPr>
      <w:hyperlink w:anchor="_Toc204581469" w:history="1">
        <w:r w:rsidRPr="00CD059E">
          <w:rPr>
            <w:rStyle w:val="a3"/>
            <w:noProof/>
          </w:rPr>
          <w:t>PPT.RU, 25.07.2025, Как назначают пенсию тем, кто не имеет необходимого стажа работы</w:t>
        </w:r>
        <w:r>
          <w:rPr>
            <w:noProof/>
            <w:webHidden/>
          </w:rPr>
          <w:tab/>
        </w:r>
        <w:r>
          <w:rPr>
            <w:noProof/>
            <w:webHidden/>
          </w:rPr>
          <w:fldChar w:fldCharType="begin"/>
        </w:r>
        <w:r>
          <w:rPr>
            <w:noProof/>
            <w:webHidden/>
          </w:rPr>
          <w:instrText xml:space="preserve"> PAGEREF _Toc204581469 \h </w:instrText>
        </w:r>
        <w:r>
          <w:rPr>
            <w:noProof/>
            <w:webHidden/>
          </w:rPr>
        </w:r>
        <w:r>
          <w:rPr>
            <w:noProof/>
            <w:webHidden/>
          </w:rPr>
          <w:fldChar w:fldCharType="separate"/>
        </w:r>
        <w:r w:rsidR="00602035">
          <w:rPr>
            <w:noProof/>
            <w:webHidden/>
          </w:rPr>
          <w:t>46</w:t>
        </w:r>
        <w:r>
          <w:rPr>
            <w:noProof/>
            <w:webHidden/>
          </w:rPr>
          <w:fldChar w:fldCharType="end"/>
        </w:r>
      </w:hyperlink>
    </w:p>
    <w:p w14:paraId="15384092" w14:textId="3B670896" w:rsidR="00A0775F" w:rsidRDefault="00A0775F">
      <w:pPr>
        <w:pStyle w:val="31"/>
        <w:rPr>
          <w:rFonts w:ascii="Calibri" w:hAnsi="Calibri"/>
          <w:kern w:val="2"/>
        </w:rPr>
      </w:pPr>
      <w:hyperlink w:anchor="_Toc204581470" w:history="1">
        <w:r w:rsidRPr="00CD059E">
          <w:rPr>
            <w:rStyle w:val="a3"/>
          </w:rPr>
          <w:t>Одни работают без официального трудоустройства, вторые трудятся самозанятыми и не платят взносов, а третьи имеют низкие официальные заработки. Все это в итоге может привести к тому, что к моменту достижения пенсионного возраста у человека не хватит страхового стажа или баллов для назначения ему страховых пенсионных выплат по старости. Разберемся, как назначают пенсию тем, у кого не хватает стажа.</w:t>
        </w:r>
        <w:r>
          <w:rPr>
            <w:webHidden/>
          </w:rPr>
          <w:tab/>
        </w:r>
        <w:r>
          <w:rPr>
            <w:webHidden/>
          </w:rPr>
          <w:fldChar w:fldCharType="begin"/>
        </w:r>
        <w:r>
          <w:rPr>
            <w:webHidden/>
          </w:rPr>
          <w:instrText xml:space="preserve"> PAGEREF _Toc204581470 \h </w:instrText>
        </w:r>
        <w:r>
          <w:rPr>
            <w:webHidden/>
          </w:rPr>
        </w:r>
        <w:r>
          <w:rPr>
            <w:webHidden/>
          </w:rPr>
          <w:fldChar w:fldCharType="separate"/>
        </w:r>
        <w:r w:rsidR="00602035">
          <w:rPr>
            <w:webHidden/>
          </w:rPr>
          <w:t>46</w:t>
        </w:r>
        <w:r>
          <w:rPr>
            <w:webHidden/>
          </w:rPr>
          <w:fldChar w:fldCharType="end"/>
        </w:r>
      </w:hyperlink>
    </w:p>
    <w:p w14:paraId="2A11EFCA" w14:textId="610C47DF" w:rsidR="00A0775F" w:rsidRDefault="00A0775F">
      <w:pPr>
        <w:pStyle w:val="21"/>
        <w:tabs>
          <w:tab w:val="right" w:leader="dot" w:pos="9061"/>
        </w:tabs>
        <w:rPr>
          <w:rFonts w:ascii="Calibri" w:hAnsi="Calibri"/>
          <w:noProof/>
          <w:kern w:val="2"/>
        </w:rPr>
      </w:pPr>
      <w:hyperlink w:anchor="_Toc204581471" w:history="1">
        <w:r w:rsidRPr="00CD059E">
          <w:rPr>
            <w:rStyle w:val="a3"/>
            <w:noProof/>
          </w:rPr>
          <w:t>ИА REX, 25.07.2025, В России с 1 августа вырастут накопительные и страховые пенсии</w:t>
        </w:r>
        <w:r>
          <w:rPr>
            <w:noProof/>
            <w:webHidden/>
          </w:rPr>
          <w:tab/>
        </w:r>
        <w:r>
          <w:rPr>
            <w:noProof/>
            <w:webHidden/>
          </w:rPr>
          <w:fldChar w:fldCharType="begin"/>
        </w:r>
        <w:r>
          <w:rPr>
            <w:noProof/>
            <w:webHidden/>
          </w:rPr>
          <w:instrText xml:space="preserve"> PAGEREF _Toc204581471 \h </w:instrText>
        </w:r>
        <w:r>
          <w:rPr>
            <w:noProof/>
            <w:webHidden/>
          </w:rPr>
        </w:r>
        <w:r>
          <w:rPr>
            <w:noProof/>
            <w:webHidden/>
          </w:rPr>
          <w:fldChar w:fldCharType="separate"/>
        </w:r>
        <w:r w:rsidR="00602035">
          <w:rPr>
            <w:noProof/>
            <w:webHidden/>
          </w:rPr>
          <w:t>48</w:t>
        </w:r>
        <w:r>
          <w:rPr>
            <w:noProof/>
            <w:webHidden/>
          </w:rPr>
          <w:fldChar w:fldCharType="end"/>
        </w:r>
      </w:hyperlink>
    </w:p>
    <w:p w14:paraId="0D28EE8E" w14:textId="15736C40" w:rsidR="00A0775F" w:rsidRDefault="00A0775F">
      <w:pPr>
        <w:pStyle w:val="31"/>
        <w:rPr>
          <w:rFonts w:ascii="Calibri" w:hAnsi="Calibri"/>
          <w:kern w:val="2"/>
        </w:rPr>
      </w:pPr>
      <w:hyperlink w:anchor="_Toc204581472" w:history="1">
        <w:r w:rsidRPr="00CD059E">
          <w:rPr>
            <w:rStyle w:val="a3"/>
          </w:rPr>
          <w:t>С 1 августа 2025 года накопительные пенсии россиян увеличатся, перерасчет связан с результатами инвестирования средств управляющими компаниями в 2024 году. Об этом 25 июля сообщила корреспонденту ИА REX официальный представитель отделения Социального фонда России по Калужской области Светлана Сомова.</w:t>
        </w:r>
        <w:r>
          <w:rPr>
            <w:webHidden/>
          </w:rPr>
          <w:tab/>
        </w:r>
        <w:r>
          <w:rPr>
            <w:webHidden/>
          </w:rPr>
          <w:fldChar w:fldCharType="begin"/>
        </w:r>
        <w:r>
          <w:rPr>
            <w:webHidden/>
          </w:rPr>
          <w:instrText xml:space="preserve"> PAGEREF _Toc204581472 \h </w:instrText>
        </w:r>
        <w:r>
          <w:rPr>
            <w:webHidden/>
          </w:rPr>
        </w:r>
        <w:r>
          <w:rPr>
            <w:webHidden/>
          </w:rPr>
          <w:fldChar w:fldCharType="separate"/>
        </w:r>
        <w:r w:rsidR="00602035">
          <w:rPr>
            <w:webHidden/>
          </w:rPr>
          <w:t>48</w:t>
        </w:r>
        <w:r>
          <w:rPr>
            <w:webHidden/>
          </w:rPr>
          <w:fldChar w:fldCharType="end"/>
        </w:r>
      </w:hyperlink>
    </w:p>
    <w:p w14:paraId="76546CB6" w14:textId="637CA089" w:rsidR="00A0775F" w:rsidRDefault="00A0775F">
      <w:pPr>
        <w:pStyle w:val="21"/>
        <w:tabs>
          <w:tab w:val="right" w:leader="dot" w:pos="9061"/>
        </w:tabs>
        <w:rPr>
          <w:rFonts w:ascii="Calibri" w:hAnsi="Calibri"/>
          <w:noProof/>
          <w:kern w:val="2"/>
        </w:rPr>
      </w:pPr>
      <w:hyperlink w:anchor="_Toc204581473" w:history="1">
        <w:r w:rsidRPr="00CD059E">
          <w:rPr>
            <w:rStyle w:val="a3"/>
            <w:noProof/>
          </w:rPr>
          <w:t>Конкурент, 25.07.2025, С 1 августа жизнь многих пенсионеров автоматически изменится в лучшую сторону</w:t>
        </w:r>
        <w:r>
          <w:rPr>
            <w:noProof/>
            <w:webHidden/>
          </w:rPr>
          <w:tab/>
        </w:r>
        <w:r>
          <w:rPr>
            <w:noProof/>
            <w:webHidden/>
          </w:rPr>
          <w:fldChar w:fldCharType="begin"/>
        </w:r>
        <w:r>
          <w:rPr>
            <w:noProof/>
            <w:webHidden/>
          </w:rPr>
          <w:instrText xml:space="preserve"> PAGEREF _Toc204581473 \h </w:instrText>
        </w:r>
        <w:r>
          <w:rPr>
            <w:noProof/>
            <w:webHidden/>
          </w:rPr>
        </w:r>
        <w:r>
          <w:rPr>
            <w:noProof/>
            <w:webHidden/>
          </w:rPr>
          <w:fldChar w:fldCharType="separate"/>
        </w:r>
        <w:r w:rsidR="00602035">
          <w:rPr>
            <w:noProof/>
            <w:webHidden/>
          </w:rPr>
          <w:t>49</w:t>
        </w:r>
        <w:r>
          <w:rPr>
            <w:noProof/>
            <w:webHidden/>
          </w:rPr>
          <w:fldChar w:fldCharType="end"/>
        </w:r>
      </w:hyperlink>
    </w:p>
    <w:p w14:paraId="1FDB8BFD" w14:textId="6A000B34" w:rsidR="00A0775F" w:rsidRDefault="00A0775F">
      <w:pPr>
        <w:pStyle w:val="31"/>
        <w:rPr>
          <w:rFonts w:ascii="Calibri" w:hAnsi="Calibri"/>
          <w:kern w:val="2"/>
        </w:rPr>
      </w:pPr>
      <w:hyperlink w:anchor="_Toc204581474" w:history="1">
        <w:r w:rsidRPr="00CD059E">
          <w:rPr>
            <w:rStyle w:val="a3"/>
          </w:rPr>
          <w:t>С 1 августа 2025 г. Социальный фонд России автоматически пересчитает страховые пенсии для тех, кто продолжал работать в 2024 г. Прибавка полагается всем официально трудоустроенным пенсионерам, за которых работодатели уплачивали страховые взносы.</w:t>
        </w:r>
        <w:r>
          <w:rPr>
            <w:webHidden/>
          </w:rPr>
          <w:tab/>
        </w:r>
        <w:r>
          <w:rPr>
            <w:webHidden/>
          </w:rPr>
          <w:fldChar w:fldCharType="begin"/>
        </w:r>
        <w:r>
          <w:rPr>
            <w:webHidden/>
          </w:rPr>
          <w:instrText xml:space="preserve"> PAGEREF _Toc204581474 \h </w:instrText>
        </w:r>
        <w:r>
          <w:rPr>
            <w:webHidden/>
          </w:rPr>
        </w:r>
        <w:r>
          <w:rPr>
            <w:webHidden/>
          </w:rPr>
          <w:fldChar w:fldCharType="separate"/>
        </w:r>
        <w:r w:rsidR="00602035">
          <w:rPr>
            <w:webHidden/>
          </w:rPr>
          <w:t>49</w:t>
        </w:r>
        <w:r>
          <w:rPr>
            <w:webHidden/>
          </w:rPr>
          <w:fldChar w:fldCharType="end"/>
        </w:r>
      </w:hyperlink>
    </w:p>
    <w:p w14:paraId="449624C7" w14:textId="7C52AA22" w:rsidR="00A0775F" w:rsidRDefault="00A0775F">
      <w:pPr>
        <w:pStyle w:val="21"/>
        <w:tabs>
          <w:tab w:val="right" w:leader="dot" w:pos="9061"/>
        </w:tabs>
        <w:rPr>
          <w:rFonts w:ascii="Calibri" w:hAnsi="Calibri"/>
          <w:noProof/>
          <w:kern w:val="2"/>
        </w:rPr>
      </w:pPr>
      <w:hyperlink w:anchor="_Toc204581475" w:history="1">
        <w:r w:rsidRPr="00CD059E">
          <w:rPr>
            <w:rStyle w:val="a3"/>
            <w:noProof/>
          </w:rPr>
          <w:t>PRIMPRESS, 25.07.2025, И работающим, и неработающим. Эту сумму добавят к пенсии абсолютно всем пенсионерам</w:t>
        </w:r>
        <w:r>
          <w:rPr>
            <w:noProof/>
            <w:webHidden/>
          </w:rPr>
          <w:tab/>
        </w:r>
        <w:r>
          <w:rPr>
            <w:noProof/>
            <w:webHidden/>
          </w:rPr>
          <w:fldChar w:fldCharType="begin"/>
        </w:r>
        <w:r>
          <w:rPr>
            <w:noProof/>
            <w:webHidden/>
          </w:rPr>
          <w:instrText xml:space="preserve"> PAGEREF _Toc204581475 \h </w:instrText>
        </w:r>
        <w:r>
          <w:rPr>
            <w:noProof/>
            <w:webHidden/>
          </w:rPr>
        </w:r>
        <w:r>
          <w:rPr>
            <w:noProof/>
            <w:webHidden/>
          </w:rPr>
          <w:fldChar w:fldCharType="separate"/>
        </w:r>
        <w:r w:rsidR="00602035">
          <w:rPr>
            <w:noProof/>
            <w:webHidden/>
          </w:rPr>
          <w:t>49</w:t>
        </w:r>
        <w:r>
          <w:rPr>
            <w:noProof/>
            <w:webHidden/>
          </w:rPr>
          <w:fldChar w:fldCharType="end"/>
        </w:r>
      </w:hyperlink>
    </w:p>
    <w:p w14:paraId="4F0DC527" w14:textId="18EDDF83" w:rsidR="00A0775F" w:rsidRDefault="00A0775F">
      <w:pPr>
        <w:pStyle w:val="31"/>
        <w:rPr>
          <w:rFonts w:ascii="Calibri" w:hAnsi="Calibri"/>
          <w:kern w:val="2"/>
        </w:rPr>
      </w:pPr>
      <w:hyperlink w:anchor="_Toc204581476" w:history="1">
        <w:r w:rsidRPr="00CD059E">
          <w:rPr>
            <w:rStyle w:val="a3"/>
          </w:rPr>
          <w:t>Пенсионерам сообщили о предстоящем увеличении их выплат, которое коснется всех граждан, получающих пенсию. Дополнительные выплаты смогут получить как те, кто не работает, так и те, кто трудится, при условии выполнения определенных требований. Об этом рассказал эксперт по пенсиям Сергей Власов, сообщает PRIMPRESS.</w:t>
        </w:r>
        <w:r>
          <w:rPr>
            <w:webHidden/>
          </w:rPr>
          <w:tab/>
        </w:r>
        <w:r>
          <w:rPr>
            <w:webHidden/>
          </w:rPr>
          <w:fldChar w:fldCharType="begin"/>
        </w:r>
        <w:r>
          <w:rPr>
            <w:webHidden/>
          </w:rPr>
          <w:instrText xml:space="preserve"> PAGEREF _Toc204581476 \h </w:instrText>
        </w:r>
        <w:r>
          <w:rPr>
            <w:webHidden/>
          </w:rPr>
        </w:r>
        <w:r>
          <w:rPr>
            <w:webHidden/>
          </w:rPr>
          <w:fldChar w:fldCharType="separate"/>
        </w:r>
        <w:r w:rsidR="00602035">
          <w:rPr>
            <w:webHidden/>
          </w:rPr>
          <w:t>49</w:t>
        </w:r>
        <w:r>
          <w:rPr>
            <w:webHidden/>
          </w:rPr>
          <w:fldChar w:fldCharType="end"/>
        </w:r>
      </w:hyperlink>
    </w:p>
    <w:p w14:paraId="5E51415B" w14:textId="5368FAA2" w:rsidR="00A0775F" w:rsidRDefault="00A0775F">
      <w:pPr>
        <w:pStyle w:val="21"/>
        <w:tabs>
          <w:tab w:val="right" w:leader="dot" w:pos="9061"/>
        </w:tabs>
        <w:rPr>
          <w:rFonts w:ascii="Calibri" w:hAnsi="Calibri"/>
          <w:noProof/>
          <w:kern w:val="2"/>
        </w:rPr>
      </w:pPr>
      <w:hyperlink w:anchor="_Toc204581477" w:history="1">
        <w:r w:rsidRPr="00CD059E">
          <w:rPr>
            <w:rStyle w:val="a3"/>
            <w:noProof/>
          </w:rPr>
          <w:t>АиФ, 25.07.2025, По справедливости. Мамам в декрете восстановят право на получение пенсии</w:t>
        </w:r>
        <w:r>
          <w:rPr>
            <w:noProof/>
            <w:webHidden/>
          </w:rPr>
          <w:tab/>
        </w:r>
        <w:r>
          <w:rPr>
            <w:noProof/>
            <w:webHidden/>
          </w:rPr>
          <w:fldChar w:fldCharType="begin"/>
        </w:r>
        <w:r>
          <w:rPr>
            <w:noProof/>
            <w:webHidden/>
          </w:rPr>
          <w:instrText xml:space="preserve"> PAGEREF _Toc204581477 \h </w:instrText>
        </w:r>
        <w:r>
          <w:rPr>
            <w:noProof/>
            <w:webHidden/>
          </w:rPr>
        </w:r>
        <w:r>
          <w:rPr>
            <w:noProof/>
            <w:webHidden/>
          </w:rPr>
          <w:fldChar w:fldCharType="separate"/>
        </w:r>
        <w:r w:rsidR="00602035">
          <w:rPr>
            <w:noProof/>
            <w:webHidden/>
          </w:rPr>
          <w:t>50</w:t>
        </w:r>
        <w:r>
          <w:rPr>
            <w:noProof/>
            <w:webHidden/>
          </w:rPr>
          <w:fldChar w:fldCharType="end"/>
        </w:r>
      </w:hyperlink>
    </w:p>
    <w:p w14:paraId="6E45383E" w14:textId="7E2E844C" w:rsidR="00A0775F" w:rsidRDefault="00A0775F">
      <w:pPr>
        <w:pStyle w:val="31"/>
        <w:rPr>
          <w:rFonts w:ascii="Calibri" w:hAnsi="Calibri"/>
          <w:kern w:val="2"/>
        </w:rPr>
      </w:pPr>
      <w:hyperlink w:anchor="_Toc204581478" w:history="1">
        <w:r w:rsidRPr="00CD059E">
          <w:rPr>
            <w:rStyle w:val="a3"/>
          </w:rPr>
          <w:t>Некоторым женщинам, получившим ранее отказ в назначении пенсии, смогут восстановить это право уже в 2026 году. Об этом aif.ru рассказала доцент кафедры статистики РЭУ им. Плеханова Ольга Лебединская. Речь о матерях, которые сидели в декрете с детьми, из-за чего недополучили стаж или пенсионные баллы.</w:t>
        </w:r>
        <w:r>
          <w:rPr>
            <w:webHidden/>
          </w:rPr>
          <w:tab/>
        </w:r>
        <w:r>
          <w:rPr>
            <w:webHidden/>
          </w:rPr>
          <w:fldChar w:fldCharType="begin"/>
        </w:r>
        <w:r>
          <w:rPr>
            <w:webHidden/>
          </w:rPr>
          <w:instrText xml:space="preserve"> PAGEREF _Toc204581478 \h </w:instrText>
        </w:r>
        <w:r>
          <w:rPr>
            <w:webHidden/>
          </w:rPr>
        </w:r>
        <w:r>
          <w:rPr>
            <w:webHidden/>
          </w:rPr>
          <w:fldChar w:fldCharType="separate"/>
        </w:r>
        <w:r w:rsidR="00602035">
          <w:rPr>
            <w:webHidden/>
          </w:rPr>
          <w:t>50</w:t>
        </w:r>
        <w:r>
          <w:rPr>
            <w:webHidden/>
          </w:rPr>
          <w:fldChar w:fldCharType="end"/>
        </w:r>
      </w:hyperlink>
    </w:p>
    <w:p w14:paraId="708B89D9" w14:textId="77409D7B" w:rsidR="00A0775F" w:rsidRDefault="00A0775F">
      <w:pPr>
        <w:pStyle w:val="21"/>
        <w:tabs>
          <w:tab w:val="right" w:leader="dot" w:pos="9061"/>
        </w:tabs>
        <w:rPr>
          <w:rFonts w:ascii="Calibri" w:hAnsi="Calibri"/>
          <w:noProof/>
          <w:kern w:val="2"/>
        </w:rPr>
      </w:pPr>
      <w:hyperlink w:anchor="_Toc204581479" w:history="1">
        <w:r w:rsidRPr="00CD059E">
          <w:rPr>
            <w:rStyle w:val="a3"/>
            <w:noProof/>
          </w:rPr>
          <w:t>Мир квартир, 25.07.2025, Квартира для пенсии: как обеспечить себе пассивный доход без лишнего риска</w:t>
        </w:r>
        <w:r>
          <w:rPr>
            <w:noProof/>
            <w:webHidden/>
          </w:rPr>
          <w:tab/>
        </w:r>
        <w:r>
          <w:rPr>
            <w:noProof/>
            <w:webHidden/>
          </w:rPr>
          <w:fldChar w:fldCharType="begin"/>
        </w:r>
        <w:r>
          <w:rPr>
            <w:noProof/>
            <w:webHidden/>
          </w:rPr>
          <w:instrText xml:space="preserve"> PAGEREF _Toc204581479 \h </w:instrText>
        </w:r>
        <w:r>
          <w:rPr>
            <w:noProof/>
            <w:webHidden/>
          </w:rPr>
        </w:r>
        <w:r>
          <w:rPr>
            <w:noProof/>
            <w:webHidden/>
          </w:rPr>
          <w:fldChar w:fldCharType="separate"/>
        </w:r>
        <w:r w:rsidR="00602035">
          <w:rPr>
            <w:noProof/>
            <w:webHidden/>
          </w:rPr>
          <w:t>51</w:t>
        </w:r>
        <w:r>
          <w:rPr>
            <w:noProof/>
            <w:webHidden/>
          </w:rPr>
          <w:fldChar w:fldCharType="end"/>
        </w:r>
      </w:hyperlink>
    </w:p>
    <w:p w14:paraId="34343641" w14:textId="15815498" w:rsidR="00A0775F" w:rsidRDefault="00A0775F">
      <w:pPr>
        <w:pStyle w:val="31"/>
        <w:rPr>
          <w:rFonts w:ascii="Calibri" w:hAnsi="Calibri"/>
          <w:kern w:val="2"/>
        </w:rPr>
      </w:pPr>
      <w:hyperlink w:anchor="_Toc204581480" w:history="1">
        <w:r w:rsidRPr="00CD059E">
          <w:rPr>
            <w:rStyle w:val="a3"/>
          </w:rPr>
          <w:t>При грамотном подходе сдача недвижимости в аренду может обеспечить комфортный пассивный доход, позволяющий не задумываться о том, на что жить после завершения карьеры. Однако ошибки с такими инвестициями могут обходиться дорого.</w:t>
        </w:r>
        <w:r>
          <w:rPr>
            <w:webHidden/>
          </w:rPr>
          <w:tab/>
        </w:r>
        <w:r>
          <w:rPr>
            <w:webHidden/>
          </w:rPr>
          <w:fldChar w:fldCharType="begin"/>
        </w:r>
        <w:r>
          <w:rPr>
            <w:webHidden/>
          </w:rPr>
          <w:instrText xml:space="preserve"> PAGEREF _Toc204581480 \h </w:instrText>
        </w:r>
        <w:r>
          <w:rPr>
            <w:webHidden/>
          </w:rPr>
        </w:r>
        <w:r>
          <w:rPr>
            <w:webHidden/>
          </w:rPr>
          <w:fldChar w:fldCharType="separate"/>
        </w:r>
        <w:r w:rsidR="00602035">
          <w:rPr>
            <w:webHidden/>
          </w:rPr>
          <w:t>51</w:t>
        </w:r>
        <w:r>
          <w:rPr>
            <w:webHidden/>
          </w:rPr>
          <w:fldChar w:fldCharType="end"/>
        </w:r>
      </w:hyperlink>
    </w:p>
    <w:p w14:paraId="52122F28" w14:textId="489B3776" w:rsidR="00A0775F" w:rsidRDefault="00A0775F">
      <w:pPr>
        <w:pStyle w:val="12"/>
        <w:tabs>
          <w:tab w:val="right" w:leader="dot" w:pos="9061"/>
        </w:tabs>
        <w:rPr>
          <w:rFonts w:ascii="Calibri" w:hAnsi="Calibri"/>
          <w:b w:val="0"/>
          <w:noProof/>
          <w:kern w:val="2"/>
          <w:sz w:val="24"/>
        </w:rPr>
      </w:pPr>
      <w:hyperlink w:anchor="_Toc204581481" w:history="1">
        <w:r w:rsidRPr="00CD059E">
          <w:rPr>
            <w:rStyle w:val="a3"/>
            <w:noProof/>
          </w:rPr>
          <w:t>НОВОСТИ МАКРОЭКОНОМИКИ</w:t>
        </w:r>
        <w:r>
          <w:rPr>
            <w:noProof/>
            <w:webHidden/>
          </w:rPr>
          <w:tab/>
        </w:r>
        <w:r>
          <w:rPr>
            <w:noProof/>
            <w:webHidden/>
          </w:rPr>
          <w:fldChar w:fldCharType="begin"/>
        </w:r>
        <w:r>
          <w:rPr>
            <w:noProof/>
            <w:webHidden/>
          </w:rPr>
          <w:instrText xml:space="preserve"> PAGEREF _Toc204581481 \h </w:instrText>
        </w:r>
        <w:r>
          <w:rPr>
            <w:noProof/>
            <w:webHidden/>
          </w:rPr>
        </w:r>
        <w:r>
          <w:rPr>
            <w:noProof/>
            <w:webHidden/>
          </w:rPr>
          <w:fldChar w:fldCharType="separate"/>
        </w:r>
        <w:r w:rsidR="00602035">
          <w:rPr>
            <w:noProof/>
            <w:webHidden/>
          </w:rPr>
          <w:t>55</w:t>
        </w:r>
        <w:r>
          <w:rPr>
            <w:noProof/>
            <w:webHidden/>
          </w:rPr>
          <w:fldChar w:fldCharType="end"/>
        </w:r>
      </w:hyperlink>
    </w:p>
    <w:p w14:paraId="1EA7FFAE" w14:textId="1E41FB70" w:rsidR="00A0775F" w:rsidRDefault="00A0775F">
      <w:pPr>
        <w:pStyle w:val="21"/>
        <w:tabs>
          <w:tab w:val="right" w:leader="dot" w:pos="9061"/>
        </w:tabs>
        <w:rPr>
          <w:rFonts w:ascii="Calibri" w:hAnsi="Calibri"/>
          <w:noProof/>
          <w:kern w:val="2"/>
        </w:rPr>
      </w:pPr>
      <w:hyperlink w:anchor="_Toc204581482" w:history="1">
        <w:r w:rsidRPr="00CD059E">
          <w:rPr>
            <w:rStyle w:val="a3"/>
            <w:noProof/>
          </w:rPr>
          <w:t>Коммерсантъ, 26.07.2025, ЦБ удвоил минус</w:t>
        </w:r>
        <w:r>
          <w:rPr>
            <w:noProof/>
            <w:webHidden/>
          </w:rPr>
          <w:tab/>
        </w:r>
        <w:r>
          <w:rPr>
            <w:noProof/>
            <w:webHidden/>
          </w:rPr>
          <w:fldChar w:fldCharType="begin"/>
        </w:r>
        <w:r>
          <w:rPr>
            <w:noProof/>
            <w:webHidden/>
          </w:rPr>
          <w:instrText xml:space="preserve"> PAGEREF _Toc204581482 \h </w:instrText>
        </w:r>
        <w:r>
          <w:rPr>
            <w:noProof/>
            <w:webHidden/>
          </w:rPr>
        </w:r>
        <w:r>
          <w:rPr>
            <w:noProof/>
            <w:webHidden/>
          </w:rPr>
          <w:fldChar w:fldCharType="separate"/>
        </w:r>
        <w:r w:rsidR="00602035">
          <w:rPr>
            <w:noProof/>
            <w:webHidden/>
          </w:rPr>
          <w:t>55</w:t>
        </w:r>
        <w:r>
          <w:rPr>
            <w:noProof/>
            <w:webHidden/>
          </w:rPr>
          <w:fldChar w:fldCharType="end"/>
        </w:r>
      </w:hyperlink>
    </w:p>
    <w:p w14:paraId="2E086A23" w14:textId="16C92855" w:rsidR="00A0775F" w:rsidRDefault="00A0775F">
      <w:pPr>
        <w:pStyle w:val="31"/>
        <w:rPr>
          <w:rFonts w:ascii="Calibri" w:hAnsi="Calibri"/>
          <w:kern w:val="2"/>
        </w:rPr>
      </w:pPr>
      <w:hyperlink w:anchor="_Toc204581483" w:history="1">
        <w:r w:rsidRPr="00CD059E">
          <w:rPr>
            <w:rStyle w:val="a3"/>
          </w:rPr>
          <w:t>Банк России в пятницу, 25 июля, снизил ключевую ставку с 20% до 18% годовых. Более сильное сокращение не рассматривалось, несмотря на то что в моменте — в мае—июне — задушенная жесткой денежно-кредитной политикой инфляция приблизилась к целевым для ЦБ 4% в годовом измерении. Сигнал на будущее регулятор по итогам заседания оставил нейтральным, сохраняя для себя свободу и далее действовать по «инфляционным обстоятельствам». Сомнений в продолжении курса на снижение, впрочем, почти не остается — исходя из обновленного прогноза среднего значения ставки в этом году к его окончанию она может быть снижена до 14–15%.</w:t>
        </w:r>
        <w:r>
          <w:rPr>
            <w:webHidden/>
          </w:rPr>
          <w:tab/>
        </w:r>
        <w:r>
          <w:rPr>
            <w:webHidden/>
          </w:rPr>
          <w:fldChar w:fldCharType="begin"/>
        </w:r>
        <w:r>
          <w:rPr>
            <w:webHidden/>
          </w:rPr>
          <w:instrText xml:space="preserve"> PAGEREF _Toc204581483 \h </w:instrText>
        </w:r>
        <w:r>
          <w:rPr>
            <w:webHidden/>
          </w:rPr>
        </w:r>
        <w:r>
          <w:rPr>
            <w:webHidden/>
          </w:rPr>
          <w:fldChar w:fldCharType="separate"/>
        </w:r>
        <w:r w:rsidR="00602035">
          <w:rPr>
            <w:webHidden/>
          </w:rPr>
          <w:t>55</w:t>
        </w:r>
        <w:r>
          <w:rPr>
            <w:webHidden/>
          </w:rPr>
          <w:fldChar w:fldCharType="end"/>
        </w:r>
      </w:hyperlink>
    </w:p>
    <w:p w14:paraId="13DC95D6" w14:textId="792B6452" w:rsidR="00A0775F" w:rsidRDefault="00A0775F">
      <w:pPr>
        <w:pStyle w:val="21"/>
        <w:tabs>
          <w:tab w:val="right" w:leader="dot" w:pos="9061"/>
        </w:tabs>
        <w:rPr>
          <w:rFonts w:ascii="Calibri" w:hAnsi="Calibri"/>
          <w:noProof/>
          <w:kern w:val="2"/>
        </w:rPr>
      </w:pPr>
      <w:hyperlink w:anchor="_Toc204581484" w:history="1">
        <w:r w:rsidRPr="00CD059E">
          <w:rPr>
            <w:rStyle w:val="a3"/>
            <w:noProof/>
          </w:rPr>
          <w:t>Комсомольская правда, 28.07.2025, Минималку повысят максимально</w:t>
        </w:r>
        <w:r>
          <w:rPr>
            <w:noProof/>
            <w:webHidden/>
          </w:rPr>
          <w:tab/>
        </w:r>
        <w:r>
          <w:rPr>
            <w:noProof/>
            <w:webHidden/>
          </w:rPr>
          <w:fldChar w:fldCharType="begin"/>
        </w:r>
        <w:r>
          <w:rPr>
            <w:noProof/>
            <w:webHidden/>
          </w:rPr>
          <w:instrText xml:space="preserve"> PAGEREF _Toc204581484 \h </w:instrText>
        </w:r>
        <w:r>
          <w:rPr>
            <w:noProof/>
            <w:webHidden/>
          </w:rPr>
        </w:r>
        <w:r>
          <w:rPr>
            <w:noProof/>
            <w:webHidden/>
          </w:rPr>
          <w:fldChar w:fldCharType="separate"/>
        </w:r>
        <w:r w:rsidR="00602035">
          <w:rPr>
            <w:noProof/>
            <w:webHidden/>
          </w:rPr>
          <w:t>56</w:t>
        </w:r>
        <w:r>
          <w:rPr>
            <w:noProof/>
            <w:webHidden/>
          </w:rPr>
          <w:fldChar w:fldCharType="end"/>
        </w:r>
      </w:hyperlink>
    </w:p>
    <w:p w14:paraId="106CF369" w14:textId="7C268AB4" w:rsidR="00A0775F" w:rsidRDefault="00A0775F">
      <w:pPr>
        <w:pStyle w:val="31"/>
        <w:rPr>
          <w:rFonts w:ascii="Calibri" w:hAnsi="Calibri"/>
          <w:kern w:val="2"/>
        </w:rPr>
      </w:pPr>
      <w:hyperlink w:anchor="_Toc204581485" w:history="1">
        <w:r w:rsidRPr="00CD059E">
          <w:rPr>
            <w:rStyle w:val="a3"/>
          </w:rPr>
          <w:t>27 093 рубля - таким станет минимальный размер оплаты труда с 1 января 2026  года. Законопроект об этом одобрило правительство. Уточним, сейчас МРОТ  равен 22 400 рублям.</w:t>
        </w:r>
        <w:r>
          <w:rPr>
            <w:webHidden/>
          </w:rPr>
          <w:tab/>
        </w:r>
        <w:r>
          <w:rPr>
            <w:webHidden/>
          </w:rPr>
          <w:fldChar w:fldCharType="begin"/>
        </w:r>
        <w:r>
          <w:rPr>
            <w:webHidden/>
          </w:rPr>
          <w:instrText xml:space="preserve"> PAGEREF _Toc204581485 \h </w:instrText>
        </w:r>
        <w:r>
          <w:rPr>
            <w:webHidden/>
          </w:rPr>
        </w:r>
        <w:r>
          <w:rPr>
            <w:webHidden/>
          </w:rPr>
          <w:fldChar w:fldCharType="separate"/>
        </w:r>
        <w:r w:rsidR="00602035">
          <w:rPr>
            <w:webHidden/>
          </w:rPr>
          <w:t>56</w:t>
        </w:r>
        <w:r>
          <w:rPr>
            <w:webHidden/>
          </w:rPr>
          <w:fldChar w:fldCharType="end"/>
        </w:r>
      </w:hyperlink>
    </w:p>
    <w:p w14:paraId="3EC2AD41" w14:textId="4BEE861A" w:rsidR="00A0775F" w:rsidRDefault="00A0775F">
      <w:pPr>
        <w:pStyle w:val="21"/>
        <w:tabs>
          <w:tab w:val="right" w:leader="dot" w:pos="9061"/>
        </w:tabs>
        <w:rPr>
          <w:rFonts w:ascii="Calibri" w:hAnsi="Calibri"/>
          <w:noProof/>
          <w:kern w:val="2"/>
        </w:rPr>
      </w:pPr>
      <w:hyperlink w:anchor="_Toc204581486" w:history="1">
        <w:r w:rsidRPr="00CD059E">
          <w:rPr>
            <w:rStyle w:val="a3"/>
            <w:noProof/>
          </w:rPr>
          <w:t>Комсомольская правда, 28.07.2025, Рекордный уровень беззаботицы</w:t>
        </w:r>
        <w:r>
          <w:rPr>
            <w:noProof/>
            <w:webHidden/>
          </w:rPr>
          <w:tab/>
        </w:r>
        <w:r>
          <w:rPr>
            <w:noProof/>
            <w:webHidden/>
          </w:rPr>
          <w:fldChar w:fldCharType="begin"/>
        </w:r>
        <w:r>
          <w:rPr>
            <w:noProof/>
            <w:webHidden/>
          </w:rPr>
          <w:instrText xml:space="preserve"> PAGEREF _Toc204581486 \h </w:instrText>
        </w:r>
        <w:r>
          <w:rPr>
            <w:noProof/>
            <w:webHidden/>
          </w:rPr>
        </w:r>
        <w:r>
          <w:rPr>
            <w:noProof/>
            <w:webHidden/>
          </w:rPr>
          <w:fldChar w:fldCharType="separate"/>
        </w:r>
        <w:r w:rsidR="00602035">
          <w:rPr>
            <w:noProof/>
            <w:webHidden/>
          </w:rPr>
          <w:t>57</w:t>
        </w:r>
        <w:r>
          <w:rPr>
            <w:noProof/>
            <w:webHidden/>
          </w:rPr>
          <w:fldChar w:fldCharType="end"/>
        </w:r>
      </w:hyperlink>
    </w:p>
    <w:p w14:paraId="4D7D7399" w14:textId="1C40EC44" w:rsidR="00A0775F" w:rsidRDefault="00A0775F">
      <w:pPr>
        <w:pStyle w:val="31"/>
        <w:rPr>
          <w:rFonts w:ascii="Calibri" w:hAnsi="Calibri"/>
          <w:kern w:val="2"/>
        </w:rPr>
      </w:pPr>
      <w:hyperlink w:anchor="_Toc204581487" w:history="1">
        <w:r w:rsidRPr="00CD059E">
          <w:rPr>
            <w:rStyle w:val="a3"/>
          </w:rPr>
          <w:t>Очень низкая безработица - это не только хорошо, но и плохо. Почему же в  России сложилась такая ситуация, в чем ее преимущества и недостатки?  Здорово, когда безработица невысокая! Ну, так принято считать. А у нас она  не просто невысокая - она на рекордно низком уровне. По самым свежим данным  Росстата, она составляет 2,2% - так мало еще не было никогда.  Как мы дошли до жизни такой? Причин много, но главных - три.</w:t>
        </w:r>
        <w:r>
          <w:rPr>
            <w:webHidden/>
          </w:rPr>
          <w:tab/>
        </w:r>
        <w:r>
          <w:rPr>
            <w:webHidden/>
          </w:rPr>
          <w:fldChar w:fldCharType="begin"/>
        </w:r>
        <w:r>
          <w:rPr>
            <w:webHidden/>
          </w:rPr>
          <w:instrText xml:space="preserve"> PAGEREF _Toc204581487 \h </w:instrText>
        </w:r>
        <w:r>
          <w:rPr>
            <w:webHidden/>
          </w:rPr>
        </w:r>
        <w:r>
          <w:rPr>
            <w:webHidden/>
          </w:rPr>
          <w:fldChar w:fldCharType="separate"/>
        </w:r>
        <w:r w:rsidR="00602035">
          <w:rPr>
            <w:webHidden/>
          </w:rPr>
          <w:t>57</w:t>
        </w:r>
        <w:r>
          <w:rPr>
            <w:webHidden/>
          </w:rPr>
          <w:fldChar w:fldCharType="end"/>
        </w:r>
      </w:hyperlink>
    </w:p>
    <w:p w14:paraId="60C89E61" w14:textId="0A690B44" w:rsidR="00A0775F" w:rsidRDefault="00A0775F">
      <w:pPr>
        <w:pStyle w:val="21"/>
        <w:tabs>
          <w:tab w:val="right" w:leader="dot" w:pos="9061"/>
        </w:tabs>
        <w:rPr>
          <w:rFonts w:ascii="Calibri" w:hAnsi="Calibri"/>
          <w:noProof/>
          <w:kern w:val="2"/>
        </w:rPr>
      </w:pPr>
      <w:hyperlink w:anchor="_Toc204581488" w:history="1">
        <w:r w:rsidRPr="00CD059E">
          <w:rPr>
            <w:rStyle w:val="a3"/>
            <w:noProof/>
          </w:rPr>
          <w:t>РИА Новости, 25.07.2025, Сенаторы одобрили закон о платформенной экономике в РФ</w:t>
        </w:r>
        <w:r>
          <w:rPr>
            <w:noProof/>
            <w:webHidden/>
          </w:rPr>
          <w:tab/>
        </w:r>
        <w:r>
          <w:rPr>
            <w:noProof/>
            <w:webHidden/>
          </w:rPr>
          <w:fldChar w:fldCharType="begin"/>
        </w:r>
        <w:r>
          <w:rPr>
            <w:noProof/>
            <w:webHidden/>
          </w:rPr>
          <w:instrText xml:space="preserve"> PAGEREF _Toc204581488 \h </w:instrText>
        </w:r>
        <w:r>
          <w:rPr>
            <w:noProof/>
            <w:webHidden/>
          </w:rPr>
        </w:r>
        <w:r>
          <w:rPr>
            <w:noProof/>
            <w:webHidden/>
          </w:rPr>
          <w:fldChar w:fldCharType="separate"/>
        </w:r>
        <w:r w:rsidR="00602035">
          <w:rPr>
            <w:noProof/>
            <w:webHidden/>
          </w:rPr>
          <w:t>59</w:t>
        </w:r>
        <w:r>
          <w:rPr>
            <w:noProof/>
            <w:webHidden/>
          </w:rPr>
          <w:fldChar w:fldCharType="end"/>
        </w:r>
      </w:hyperlink>
    </w:p>
    <w:p w14:paraId="0B70DB5D" w14:textId="456554EE" w:rsidR="00A0775F" w:rsidRDefault="00A0775F">
      <w:pPr>
        <w:pStyle w:val="31"/>
        <w:rPr>
          <w:rFonts w:ascii="Calibri" w:hAnsi="Calibri"/>
          <w:kern w:val="2"/>
        </w:rPr>
      </w:pPr>
      <w:hyperlink w:anchor="_Toc204581489" w:history="1">
        <w:r w:rsidRPr="00CD059E">
          <w:rPr>
            <w:rStyle w:val="a3"/>
          </w:rPr>
          <w:t>Совфед на заседании в пятницу одобрил закон о платформенной экономике в России. Документ регулирует деятельность цифровых платформ, которые выступают посредниками при совершении сделок и предоставляют возможность оплаты товаров, работ или услуг.</w:t>
        </w:r>
        <w:r>
          <w:rPr>
            <w:webHidden/>
          </w:rPr>
          <w:tab/>
        </w:r>
        <w:r>
          <w:rPr>
            <w:webHidden/>
          </w:rPr>
          <w:fldChar w:fldCharType="begin"/>
        </w:r>
        <w:r>
          <w:rPr>
            <w:webHidden/>
          </w:rPr>
          <w:instrText xml:space="preserve"> PAGEREF _Toc204581489 \h </w:instrText>
        </w:r>
        <w:r>
          <w:rPr>
            <w:webHidden/>
          </w:rPr>
        </w:r>
        <w:r>
          <w:rPr>
            <w:webHidden/>
          </w:rPr>
          <w:fldChar w:fldCharType="separate"/>
        </w:r>
        <w:r w:rsidR="00602035">
          <w:rPr>
            <w:webHidden/>
          </w:rPr>
          <w:t>59</w:t>
        </w:r>
        <w:r>
          <w:rPr>
            <w:webHidden/>
          </w:rPr>
          <w:fldChar w:fldCharType="end"/>
        </w:r>
      </w:hyperlink>
    </w:p>
    <w:p w14:paraId="039C3663" w14:textId="277E7CAA" w:rsidR="00A0775F" w:rsidRDefault="00A0775F">
      <w:pPr>
        <w:pStyle w:val="21"/>
        <w:tabs>
          <w:tab w:val="right" w:leader="dot" w:pos="9061"/>
        </w:tabs>
        <w:rPr>
          <w:rFonts w:ascii="Calibri" w:hAnsi="Calibri"/>
          <w:noProof/>
          <w:kern w:val="2"/>
        </w:rPr>
      </w:pPr>
      <w:hyperlink w:anchor="_Toc204581490" w:history="1">
        <w:r w:rsidRPr="00CD059E">
          <w:rPr>
            <w:rStyle w:val="a3"/>
            <w:noProof/>
          </w:rPr>
          <w:t>РИА Новости, 25.07.2025, СФ одобрил закон о страховой защите средств на ИИС-III на сумму до 1,4 млн рублей</w:t>
        </w:r>
        <w:r>
          <w:rPr>
            <w:noProof/>
            <w:webHidden/>
          </w:rPr>
          <w:tab/>
        </w:r>
        <w:r>
          <w:rPr>
            <w:noProof/>
            <w:webHidden/>
          </w:rPr>
          <w:fldChar w:fldCharType="begin"/>
        </w:r>
        <w:r>
          <w:rPr>
            <w:noProof/>
            <w:webHidden/>
          </w:rPr>
          <w:instrText xml:space="preserve"> PAGEREF _Toc204581490 \h </w:instrText>
        </w:r>
        <w:r>
          <w:rPr>
            <w:noProof/>
            <w:webHidden/>
          </w:rPr>
        </w:r>
        <w:r>
          <w:rPr>
            <w:noProof/>
            <w:webHidden/>
          </w:rPr>
          <w:fldChar w:fldCharType="separate"/>
        </w:r>
        <w:r w:rsidR="00602035">
          <w:rPr>
            <w:noProof/>
            <w:webHidden/>
          </w:rPr>
          <w:t>60</w:t>
        </w:r>
        <w:r>
          <w:rPr>
            <w:noProof/>
            <w:webHidden/>
          </w:rPr>
          <w:fldChar w:fldCharType="end"/>
        </w:r>
      </w:hyperlink>
    </w:p>
    <w:p w14:paraId="1ADF1EE7" w14:textId="0B91780F" w:rsidR="00A0775F" w:rsidRDefault="00A0775F">
      <w:pPr>
        <w:pStyle w:val="31"/>
        <w:rPr>
          <w:rFonts w:ascii="Calibri" w:hAnsi="Calibri"/>
          <w:kern w:val="2"/>
        </w:rPr>
      </w:pPr>
      <w:hyperlink w:anchor="_Toc204581491" w:history="1">
        <w:r w:rsidRPr="00CD059E">
          <w:rPr>
            <w:rStyle w:val="a3"/>
          </w:rPr>
          <w:t>Сенаторы одобрили закон о страховой защите средств, учтенных на индивидуальных инвестиционных счетах третьего типа (ИИС-III), на сумму до 1,4 миллиона рублей.</w:t>
        </w:r>
        <w:r>
          <w:rPr>
            <w:webHidden/>
          </w:rPr>
          <w:tab/>
        </w:r>
        <w:r>
          <w:rPr>
            <w:webHidden/>
          </w:rPr>
          <w:fldChar w:fldCharType="begin"/>
        </w:r>
        <w:r>
          <w:rPr>
            <w:webHidden/>
          </w:rPr>
          <w:instrText xml:space="preserve"> PAGEREF _Toc204581491 \h </w:instrText>
        </w:r>
        <w:r>
          <w:rPr>
            <w:webHidden/>
          </w:rPr>
        </w:r>
        <w:r>
          <w:rPr>
            <w:webHidden/>
          </w:rPr>
          <w:fldChar w:fldCharType="separate"/>
        </w:r>
        <w:r w:rsidR="00602035">
          <w:rPr>
            <w:webHidden/>
          </w:rPr>
          <w:t>60</w:t>
        </w:r>
        <w:r>
          <w:rPr>
            <w:webHidden/>
          </w:rPr>
          <w:fldChar w:fldCharType="end"/>
        </w:r>
      </w:hyperlink>
    </w:p>
    <w:p w14:paraId="7CB13A76" w14:textId="287C4D3D" w:rsidR="00A0775F" w:rsidRDefault="00A0775F">
      <w:pPr>
        <w:pStyle w:val="21"/>
        <w:tabs>
          <w:tab w:val="right" w:leader="dot" w:pos="9061"/>
        </w:tabs>
        <w:rPr>
          <w:rFonts w:ascii="Calibri" w:hAnsi="Calibri"/>
          <w:noProof/>
          <w:kern w:val="2"/>
        </w:rPr>
      </w:pPr>
      <w:hyperlink w:anchor="_Toc204581492" w:history="1">
        <w:r w:rsidRPr="00CD059E">
          <w:rPr>
            <w:rStyle w:val="a3"/>
            <w:noProof/>
          </w:rPr>
          <w:t>РИА Новости, 25.07.2025, СФ повысил до 2,8 млн руб лимит страхования по «длинным» безотзывным вкладам</w:t>
        </w:r>
        <w:r>
          <w:rPr>
            <w:noProof/>
            <w:webHidden/>
          </w:rPr>
          <w:tab/>
        </w:r>
        <w:r>
          <w:rPr>
            <w:noProof/>
            <w:webHidden/>
          </w:rPr>
          <w:fldChar w:fldCharType="begin"/>
        </w:r>
        <w:r>
          <w:rPr>
            <w:noProof/>
            <w:webHidden/>
          </w:rPr>
          <w:instrText xml:space="preserve"> PAGEREF _Toc204581492 \h </w:instrText>
        </w:r>
        <w:r>
          <w:rPr>
            <w:noProof/>
            <w:webHidden/>
          </w:rPr>
        </w:r>
        <w:r>
          <w:rPr>
            <w:noProof/>
            <w:webHidden/>
          </w:rPr>
          <w:fldChar w:fldCharType="separate"/>
        </w:r>
        <w:r w:rsidR="00602035">
          <w:rPr>
            <w:noProof/>
            <w:webHidden/>
          </w:rPr>
          <w:t>61</w:t>
        </w:r>
        <w:r>
          <w:rPr>
            <w:noProof/>
            <w:webHidden/>
          </w:rPr>
          <w:fldChar w:fldCharType="end"/>
        </w:r>
      </w:hyperlink>
    </w:p>
    <w:p w14:paraId="361CCA10" w14:textId="36271892" w:rsidR="00A0775F" w:rsidRDefault="00A0775F">
      <w:pPr>
        <w:pStyle w:val="31"/>
        <w:rPr>
          <w:rFonts w:ascii="Calibri" w:hAnsi="Calibri"/>
          <w:kern w:val="2"/>
        </w:rPr>
      </w:pPr>
      <w:hyperlink w:anchor="_Toc204581493" w:history="1">
        <w:r w:rsidRPr="00CD059E">
          <w:rPr>
            <w:rStyle w:val="a3"/>
          </w:rPr>
          <w:t>Сенаторы одобрили закон об увеличении с 1,4 миллиона до 2,8 миллиона рублей лимита страхового возмещения по безотзывным вкладам на срок от трех лет.</w:t>
        </w:r>
        <w:r>
          <w:rPr>
            <w:webHidden/>
          </w:rPr>
          <w:tab/>
        </w:r>
        <w:r>
          <w:rPr>
            <w:webHidden/>
          </w:rPr>
          <w:fldChar w:fldCharType="begin"/>
        </w:r>
        <w:r>
          <w:rPr>
            <w:webHidden/>
          </w:rPr>
          <w:instrText xml:space="preserve"> PAGEREF _Toc204581493 \h </w:instrText>
        </w:r>
        <w:r>
          <w:rPr>
            <w:webHidden/>
          </w:rPr>
        </w:r>
        <w:r>
          <w:rPr>
            <w:webHidden/>
          </w:rPr>
          <w:fldChar w:fldCharType="separate"/>
        </w:r>
        <w:r w:rsidR="00602035">
          <w:rPr>
            <w:webHidden/>
          </w:rPr>
          <w:t>61</w:t>
        </w:r>
        <w:r>
          <w:rPr>
            <w:webHidden/>
          </w:rPr>
          <w:fldChar w:fldCharType="end"/>
        </w:r>
      </w:hyperlink>
    </w:p>
    <w:p w14:paraId="098091C5" w14:textId="67143BF2" w:rsidR="00A0775F" w:rsidRDefault="00A0775F">
      <w:pPr>
        <w:pStyle w:val="21"/>
        <w:tabs>
          <w:tab w:val="right" w:leader="dot" w:pos="9061"/>
        </w:tabs>
        <w:rPr>
          <w:rFonts w:ascii="Calibri" w:hAnsi="Calibri"/>
          <w:noProof/>
          <w:kern w:val="2"/>
        </w:rPr>
      </w:pPr>
      <w:hyperlink w:anchor="_Toc204581494" w:history="1">
        <w:r w:rsidRPr="00CD059E">
          <w:rPr>
            <w:rStyle w:val="a3"/>
            <w:noProof/>
          </w:rPr>
          <w:t>РИА Новости, 25.07.2025, Текст заявления ЦБ РФ по итогам заседания совета директоров по ключевой ставке</w:t>
        </w:r>
        <w:r>
          <w:rPr>
            <w:noProof/>
            <w:webHidden/>
          </w:rPr>
          <w:tab/>
        </w:r>
        <w:r>
          <w:rPr>
            <w:noProof/>
            <w:webHidden/>
          </w:rPr>
          <w:fldChar w:fldCharType="begin"/>
        </w:r>
        <w:r>
          <w:rPr>
            <w:noProof/>
            <w:webHidden/>
          </w:rPr>
          <w:instrText xml:space="preserve"> PAGEREF _Toc204581494 \h </w:instrText>
        </w:r>
        <w:r>
          <w:rPr>
            <w:noProof/>
            <w:webHidden/>
          </w:rPr>
        </w:r>
        <w:r>
          <w:rPr>
            <w:noProof/>
            <w:webHidden/>
          </w:rPr>
          <w:fldChar w:fldCharType="separate"/>
        </w:r>
        <w:r w:rsidR="00602035">
          <w:rPr>
            <w:noProof/>
            <w:webHidden/>
          </w:rPr>
          <w:t>61</w:t>
        </w:r>
        <w:r>
          <w:rPr>
            <w:noProof/>
            <w:webHidden/>
          </w:rPr>
          <w:fldChar w:fldCharType="end"/>
        </w:r>
      </w:hyperlink>
    </w:p>
    <w:p w14:paraId="2464F0C2" w14:textId="2A33949D" w:rsidR="00A0775F" w:rsidRDefault="00A0775F">
      <w:pPr>
        <w:pStyle w:val="31"/>
        <w:rPr>
          <w:rFonts w:ascii="Calibri" w:hAnsi="Calibri"/>
          <w:kern w:val="2"/>
        </w:rPr>
      </w:pPr>
      <w:hyperlink w:anchor="_Toc204581495" w:history="1">
        <w:r w:rsidRPr="00CD059E">
          <w:rPr>
            <w:rStyle w:val="a3"/>
          </w:rPr>
          <w:t>Банк России в пятницу снизил ключевую ставку на 2 процентных пункта, до 18% годовых, говорится в заявлении регулятора.</w:t>
        </w:r>
        <w:r>
          <w:rPr>
            <w:webHidden/>
          </w:rPr>
          <w:tab/>
        </w:r>
        <w:r>
          <w:rPr>
            <w:webHidden/>
          </w:rPr>
          <w:fldChar w:fldCharType="begin"/>
        </w:r>
        <w:r>
          <w:rPr>
            <w:webHidden/>
          </w:rPr>
          <w:instrText xml:space="preserve"> PAGEREF _Toc204581495 \h </w:instrText>
        </w:r>
        <w:r>
          <w:rPr>
            <w:webHidden/>
          </w:rPr>
        </w:r>
        <w:r>
          <w:rPr>
            <w:webHidden/>
          </w:rPr>
          <w:fldChar w:fldCharType="separate"/>
        </w:r>
        <w:r w:rsidR="00602035">
          <w:rPr>
            <w:webHidden/>
          </w:rPr>
          <w:t>61</w:t>
        </w:r>
        <w:r>
          <w:rPr>
            <w:webHidden/>
          </w:rPr>
          <w:fldChar w:fldCharType="end"/>
        </w:r>
      </w:hyperlink>
    </w:p>
    <w:p w14:paraId="4F75132C" w14:textId="7EA24B7A" w:rsidR="00A0775F" w:rsidRDefault="00A0775F">
      <w:pPr>
        <w:pStyle w:val="21"/>
        <w:tabs>
          <w:tab w:val="right" w:leader="dot" w:pos="9061"/>
        </w:tabs>
        <w:rPr>
          <w:rFonts w:ascii="Calibri" w:hAnsi="Calibri"/>
          <w:noProof/>
          <w:kern w:val="2"/>
        </w:rPr>
      </w:pPr>
      <w:hyperlink w:anchor="_Toc204581496" w:history="1">
        <w:r w:rsidRPr="00CD059E">
          <w:rPr>
            <w:rStyle w:val="a3"/>
            <w:noProof/>
          </w:rPr>
          <w:t>РИА Новости, 25.07.2025, Банк России сохранил прогноз роста ВВП в РФ в 2025 году на 1-2%</w:t>
        </w:r>
        <w:r>
          <w:rPr>
            <w:noProof/>
            <w:webHidden/>
          </w:rPr>
          <w:tab/>
        </w:r>
        <w:r>
          <w:rPr>
            <w:noProof/>
            <w:webHidden/>
          </w:rPr>
          <w:fldChar w:fldCharType="begin"/>
        </w:r>
        <w:r>
          <w:rPr>
            <w:noProof/>
            <w:webHidden/>
          </w:rPr>
          <w:instrText xml:space="preserve"> PAGEREF _Toc204581496 \h </w:instrText>
        </w:r>
        <w:r>
          <w:rPr>
            <w:noProof/>
            <w:webHidden/>
          </w:rPr>
        </w:r>
        <w:r>
          <w:rPr>
            <w:noProof/>
            <w:webHidden/>
          </w:rPr>
          <w:fldChar w:fldCharType="separate"/>
        </w:r>
        <w:r w:rsidR="00602035">
          <w:rPr>
            <w:noProof/>
            <w:webHidden/>
          </w:rPr>
          <w:t>63</w:t>
        </w:r>
        <w:r>
          <w:rPr>
            <w:noProof/>
            <w:webHidden/>
          </w:rPr>
          <w:fldChar w:fldCharType="end"/>
        </w:r>
      </w:hyperlink>
    </w:p>
    <w:p w14:paraId="596D70E0" w14:textId="4DC07403" w:rsidR="00A0775F" w:rsidRDefault="00A0775F">
      <w:pPr>
        <w:pStyle w:val="31"/>
        <w:rPr>
          <w:rFonts w:ascii="Calibri" w:hAnsi="Calibri"/>
          <w:kern w:val="2"/>
        </w:rPr>
      </w:pPr>
      <w:hyperlink w:anchor="_Toc204581497" w:history="1">
        <w:r w:rsidRPr="00CD059E">
          <w:rPr>
            <w:rStyle w:val="a3"/>
          </w:rPr>
          <w:t>Банк России сохранил прогноз роста ВВП России в 2025 году на 1-2%, следует из обновленного среднесрочного прогноза регулятора.</w:t>
        </w:r>
        <w:r>
          <w:rPr>
            <w:webHidden/>
          </w:rPr>
          <w:tab/>
        </w:r>
        <w:r>
          <w:rPr>
            <w:webHidden/>
          </w:rPr>
          <w:fldChar w:fldCharType="begin"/>
        </w:r>
        <w:r>
          <w:rPr>
            <w:webHidden/>
          </w:rPr>
          <w:instrText xml:space="preserve"> PAGEREF _Toc204581497 \h </w:instrText>
        </w:r>
        <w:r>
          <w:rPr>
            <w:webHidden/>
          </w:rPr>
        </w:r>
        <w:r>
          <w:rPr>
            <w:webHidden/>
          </w:rPr>
          <w:fldChar w:fldCharType="separate"/>
        </w:r>
        <w:r w:rsidR="00602035">
          <w:rPr>
            <w:webHidden/>
          </w:rPr>
          <w:t>63</w:t>
        </w:r>
        <w:r>
          <w:rPr>
            <w:webHidden/>
          </w:rPr>
          <w:fldChar w:fldCharType="end"/>
        </w:r>
      </w:hyperlink>
    </w:p>
    <w:p w14:paraId="56901ECF" w14:textId="17E0B70E" w:rsidR="00A0775F" w:rsidRDefault="00A0775F">
      <w:pPr>
        <w:pStyle w:val="21"/>
        <w:tabs>
          <w:tab w:val="right" w:leader="dot" w:pos="9061"/>
        </w:tabs>
        <w:rPr>
          <w:rFonts w:ascii="Calibri" w:hAnsi="Calibri"/>
          <w:noProof/>
          <w:kern w:val="2"/>
        </w:rPr>
      </w:pPr>
      <w:hyperlink w:anchor="_Toc204581498" w:history="1">
        <w:r w:rsidRPr="00CD059E">
          <w:rPr>
            <w:rStyle w:val="a3"/>
            <w:noProof/>
          </w:rPr>
          <w:t>РИА Новости, 25.07.2025, Годовая инфляция в РФ, по оценке на 21 июля, составила 9,2% - ЦБ</w:t>
        </w:r>
        <w:r>
          <w:rPr>
            <w:noProof/>
            <w:webHidden/>
          </w:rPr>
          <w:tab/>
        </w:r>
        <w:r>
          <w:rPr>
            <w:noProof/>
            <w:webHidden/>
          </w:rPr>
          <w:fldChar w:fldCharType="begin"/>
        </w:r>
        <w:r>
          <w:rPr>
            <w:noProof/>
            <w:webHidden/>
          </w:rPr>
          <w:instrText xml:space="preserve"> PAGEREF _Toc204581498 \h </w:instrText>
        </w:r>
        <w:r>
          <w:rPr>
            <w:noProof/>
            <w:webHidden/>
          </w:rPr>
        </w:r>
        <w:r>
          <w:rPr>
            <w:noProof/>
            <w:webHidden/>
          </w:rPr>
          <w:fldChar w:fldCharType="separate"/>
        </w:r>
        <w:r w:rsidR="00602035">
          <w:rPr>
            <w:noProof/>
            <w:webHidden/>
          </w:rPr>
          <w:t>64</w:t>
        </w:r>
        <w:r>
          <w:rPr>
            <w:noProof/>
            <w:webHidden/>
          </w:rPr>
          <w:fldChar w:fldCharType="end"/>
        </w:r>
      </w:hyperlink>
    </w:p>
    <w:p w14:paraId="71FAD871" w14:textId="5418512B" w:rsidR="00A0775F" w:rsidRDefault="00A0775F">
      <w:pPr>
        <w:pStyle w:val="31"/>
        <w:rPr>
          <w:rFonts w:ascii="Calibri" w:hAnsi="Calibri"/>
          <w:kern w:val="2"/>
        </w:rPr>
      </w:pPr>
      <w:hyperlink w:anchor="_Toc204581499" w:history="1">
        <w:r w:rsidRPr="00CD059E">
          <w:rPr>
            <w:rStyle w:val="a3"/>
          </w:rPr>
          <w:t>Годовая инфляция в РФ, по оценке на 21 июля, составила 9,2%, сказано в сообщении Банка России по результатам встречи совета директоров по ключевой ставке.</w:t>
        </w:r>
        <w:r>
          <w:rPr>
            <w:webHidden/>
          </w:rPr>
          <w:tab/>
        </w:r>
        <w:r>
          <w:rPr>
            <w:webHidden/>
          </w:rPr>
          <w:fldChar w:fldCharType="begin"/>
        </w:r>
        <w:r>
          <w:rPr>
            <w:webHidden/>
          </w:rPr>
          <w:instrText xml:space="preserve"> PAGEREF _Toc204581499 \h </w:instrText>
        </w:r>
        <w:r>
          <w:rPr>
            <w:webHidden/>
          </w:rPr>
        </w:r>
        <w:r>
          <w:rPr>
            <w:webHidden/>
          </w:rPr>
          <w:fldChar w:fldCharType="separate"/>
        </w:r>
        <w:r w:rsidR="00602035">
          <w:rPr>
            <w:webHidden/>
          </w:rPr>
          <w:t>64</w:t>
        </w:r>
        <w:r>
          <w:rPr>
            <w:webHidden/>
          </w:rPr>
          <w:fldChar w:fldCharType="end"/>
        </w:r>
      </w:hyperlink>
    </w:p>
    <w:p w14:paraId="3F4E60CF" w14:textId="3B63334B" w:rsidR="00A0775F" w:rsidRDefault="00A0775F">
      <w:pPr>
        <w:pStyle w:val="21"/>
        <w:tabs>
          <w:tab w:val="right" w:leader="dot" w:pos="9061"/>
        </w:tabs>
        <w:rPr>
          <w:rFonts w:ascii="Calibri" w:hAnsi="Calibri"/>
          <w:noProof/>
          <w:kern w:val="2"/>
        </w:rPr>
      </w:pPr>
      <w:hyperlink w:anchor="_Toc204581500" w:history="1">
        <w:r w:rsidRPr="00CD059E">
          <w:rPr>
            <w:rStyle w:val="a3"/>
            <w:noProof/>
          </w:rPr>
          <w:t>РИА Новости, 25.07.2025, ЦБ РФ пока не видит устойчивой тенденция к снижению инфляционных ожиданий</w:t>
        </w:r>
        <w:r>
          <w:rPr>
            <w:noProof/>
            <w:webHidden/>
          </w:rPr>
          <w:tab/>
        </w:r>
        <w:r>
          <w:rPr>
            <w:noProof/>
            <w:webHidden/>
          </w:rPr>
          <w:fldChar w:fldCharType="begin"/>
        </w:r>
        <w:r>
          <w:rPr>
            <w:noProof/>
            <w:webHidden/>
          </w:rPr>
          <w:instrText xml:space="preserve"> PAGEREF _Toc204581500 \h </w:instrText>
        </w:r>
        <w:r>
          <w:rPr>
            <w:noProof/>
            <w:webHidden/>
          </w:rPr>
        </w:r>
        <w:r>
          <w:rPr>
            <w:noProof/>
            <w:webHidden/>
          </w:rPr>
          <w:fldChar w:fldCharType="separate"/>
        </w:r>
        <w:r w:rsidR="00602035">
          <w:rPr>
            <w:noProof/>
            <w:webHidden/>
          </w:rPr>
          <w:t>64</w:t>
        </w:r>
        <w:r>
          <w:rPr>
            <w:noProof/>
            <w:webHidden/>
          </w:rPr>
          <w:fldChar w:fldCharType="end"/>
        </w:r>
      </w:hyperlink>
    </w:p>
    <w:p w14:paraId="3CE4C57C" w14:textId="710F404D" w:rsidR="00A0775F" w:rsidRDefault="00A0775F">
      <w:pPr>
        <w:pStyle w:val="31"/>
        <w:rPr>
          <w:rFonts w:ascii="Calibri" w:hAnsi="Calibri"/>
          <w:kern w:val="2"/>
        </w:rPr>
      </w:pPr>
      <w:hyperlink w:anchor="_Toc204581501" w:history="1">
        <w:r w:rsidRPr="00CD059E">
          <w:rPr>
            <w:rStyle w:val="a3"/>
          </w:rPr>
          <w:t>Устойчивая тенденция к снижению инфляционных ожиданий в России пока не сформировалась, говорится в пресс-релизе Банка России.</w:t>
        </w:r>
        <w:r>
          <w:rPr>
            <w:webHidden/>
          </w:rPr>
          <w:tab/>
        </w:r>
        <w:r>
          <w:rPr>
            <w:webHidden/>
          </w:rPr>
          <w:fldChar w:fldCharType="begin"/>
        </w:r>
        <w:r>
          <w:rPr>
            <w:webHidden/>
          </w:rPr>
          <w:instrText xml:space="preserve"> PAGEREF _Toc204581501 \h </w:instrText>
        </w:r>
        <w:r>
          <w:rPr>
            <w:webHidden/>
          </w:rPr>
        </w:r>
        <w:r>
          <w:rPr>
            <w:webHidden/>
          </w:rPr>
          <w:fldChar w:fldCharType="separate"/>
        </w:r>
        <w:r w:rsidR="00602035">
          <w:rPr>
            <w:webHidden/>
          </w:rPr>
          <w:t>64</w:t>
        </w:r>
        <w:r>
          <w:rPr>
            <w:webHidden/>
          </w:rPr>
          <w:fldChar w:fldCharType="end"/>
        </w:r>
      </w:hyperlink>
    </w:p>
    <w:p w14:paraId="2F78E92F" w14:textId="5A12A760" w:rsidR="00A0775F" w:rsidRDefault="00A0775F">
      <w:pPr>
        <w:pStyle w:val="21"/>
        <w:tabs>
          <w:tab w:val="right" w:leader="dot" w:pos="9061"/>
        </w:tabs>
        <w:rPr>
          <w:rFonts w:ascii="Calibri" w:hAnsi="Calibri"/>
          <w:noProof/>
          <w:kern w:val="2"/>
        </w:rPr>
      </w:pPr>
      <w:hyperlink w:anchor="_Toc204581502" w:history="1">
        <w:r w:rsidRPr="00CD059E">
          <w:rPr>
            <w:rStyle w:val="a3"/>
            <w:noProof/>
          </w:rPr>
          <w:t>РИА Новости, 25.07.2025, ЦБ РФ понизил прогноз по инфляции в РФ на 2025 год до 6-7% с 7-8% - регулятор</w:t>
        </w:r>
        <w:r>
          <w:rPr>
            <w:noProof/>
            <w:webHidden/>
          </w:rPr>
          <w:tab/>
        </w:r>
        <w:r>
          <w:rPr>
            <w:noProof/>
            <w:webHidden/>
          </w:rPr>
          <w:fldChar w:fldCharType="begin"/>
        </w:r>
        <w:r>
          <w:rPr>
            <w:noProof/>
            <w:webHidden/>
          </w:rPr>
          <w:instrText xml:space="preserve"> PAGEREF _Toc204581502 \h </w:instrText>
        </w:r>
        <w:r>
          <w:rPr>
            <w:noProof/>
            <w:webHidden/>
          </w:rPr>
        </w:r>
        <w:r>
          <w:rPr>
            <w:noProof/>
            <w:webHidden/>
          </w:rPr>
          <w:fldChar w:fldCharType="separate"/>
        </w:r>
        <w:r w:rsidR="00602035">
          <w:rPr>
            <w:noProof/>
            <w:webHidden/>
          </w:rPr>
          <w:t>64</w:t>
        </w:r>
        <w:r>
          <w:rPr>
            <w:noProof/>
            <w:webHidden/>
          </w:rPr>
          <w:fldChar w:fldCharType="end"/>
        </w:r>
      </w:hyperlink>
    </w:p>
    <w:p w14:paraId="4C968052" w14:textId="185D8CB4" w:rsidR="00A0775F" w:rsidRDefault="00A0775F">
      <w:pPr>
        <w:pStyle w:val="31"/>
        <w:rPr>
          <w:rFonts w:ascii="Calibri" w:hAnsi="Calibri"/>
          <w:kern w:val="2"/>
        </w:rPr>
      </w:pPr>
      <w:hyperlink w:anchor="_Toc204581503" w:history="1">
        <w:r w:rsidRPr="00CD059E">
          <w:rPr>
            <w:rStyle w:val="a3"/>
          </w:rPr>
          <w:t>Центральный банк понизил прогноз по инфляции в РФ на 2025 год до 6-7% с 7-8%, а прогноз на 2026 год сохранил на уровне 4%, следует из среднесрочного прогноза регулятора.</w:t>
        </w:r>
        <w:r>
          <w:rPr>
            <w:webHidden/>
          </w:rPr>
          <w:tab/>
        </w:r>
        <w:r>
          <w:rPr>
            <w:webHidden/>
          </w:rPr>
          <w:fldChar w:fldCharType="begin"/>
        </w:r>
        <w:r>
          <w:rPr>
            <w:webHidden/>
          </w:rPr>
          <w:instrText xml:space="preserve"> PAGEREF _Toc204581503 \h </w:instrText>
        </w:r>
        <w:r>
          <w:rPr>
            <w:webHidden/>
          </w:rPr>
        </w:r>
        <w:r>
          <w:rPr>
            <w:webHidden/>
          </w:rPr>
          <w:fldChar w:fldCharType="separate"/>
        </w:r>
        <w:r w:rsidR="00602035">
          <w:rPr>
            <w:webHidden/>
          </w:rPr>
          <w:t>64</w:t>
        </w:r>
        <w:r>
          <w:rPr>
            <w:webHidden/>
          </w:rPr>
          <w:fldChar w:fldCharType="end"/>
        </w:r>
      </w:hyperlink>
    </w:p>
    <w:p w14:paraId="44C5B83C" w14:textId="03F9A6C9" w:rsidR="00A0775F" w:rsidRDefault="00A0775F">
      <w:pPr>
        <w:pStyle w:val="21"/>
        <w:tabs>
          <w:tab w:val="right" w:leader="dot" w:pos="9061"/>
        </w:tabs>
        <w:rPr>
          <w:rFonts w:ascii="Calibri" w:hAnsi="Calibri"/>
          <w:noProof/>
          <w:kern w:val="2"/>
        </w:rPr>
      </w:pPr>
      <w:hyperlink w:anchor="_Toc204581504" w:history="1">
        <w:r w:rsidRPr="00CD059E">
          <w:rPr>
            <w:rStyle w:val="a3"/>
            <w:noProof/>
          </w:rPr>
          <w:t>РИА Новости, 25.07.2025, ЦБ РФ будет снижать ключевую ставку так, чтобы инфляция не пошла на новый виток</w:t>
        </w:r>
        <w:r>
          <w:rPr>
            <w:noProof/>
            <w:webHidden/>
          </w:rPr>
          <w:tab/>
        </w:r>
        <w:r>
          <w:rPr>
            <w:noProof/>
            <w:webHidden/>
          </w:rPr>
          <w:fldChar w:fldCharType="begin"/>
        </w:r>
        <w:r>
          <w:rPr>
            <w:noProof/>
            <w:webHidden/>
          </w:rPr>
          <w:instrText xml:space="preserve"> PAGEREF _Toc204581504 \h </w:instrText>
        </w:r>
        <w:r>
          <w:rPr>
            <w:noProof/>
            <w:webHidden/>
          </w:rPr>
        </w:r>
        <w:r>
          <w:rPr>
            <w:noProof/>
            <w:webHidden/>
          </w:rPr>
          <w:fldChar w:fldCharType="separate"/>
        </w:r>
        <w:r w:rsidR="00602035">
          <w:rPr>
            <w:noProof/>
            <w:webHidden/>
          </w:rPr>
          <w:t>65</w:t>
        </w:r>
        <w:r>
          <w:rPr>
            <w:noProof/>
            <w:webHidden/>
          </w:rPr>
          <w:fldChar w:fldCharType="end"/>
        </w:r>
      </w:hyperlink>
    </w:p>
    <w:p w14:paraId="7039A598" w14:textId="1FEF5CD8" w:rsidR="00A0775F" w:rsidRDefault="00A0775F">
      <w:pPr>
        <w:pStyle w:val="31"/>
        <w:rPr>
          <w:rFonts w:ascii="Calibri" w:hAnsi="Calibri"/>
          <w:kern w:val="2"/>
        </w:rPr>
      </w:pPr>
      <w:hyperlink w:anchor="_Toc204581505" w:history="1">
        <w:r w:rsidRPr="00CD059E">
          <w:rPr>
            <w:rStyle w:val="a3"/>
          </w:rPr>
          <w:t>Банк России будет снижать ключевую ставку так, чтобы инфляция не пошла на новый виток, заявила глава регулятора Эльвира Набиуллина.</w:t>
        </w:r>
        <w:r>
          <w:rPr>
            <w:webHidden/>
          </w:rPr>
          <w:tab/>
        </w:r>
        <w:r>
          <w:rPr>
            <w:webHidden/>
          </w:rPr>
          <w:fldChar w:fldCharType="begin"/>
        </w:r>
        <w:r>
          <w:rPr>
            <w:webHidden/>
          </w:rPr>
          <w:instrText xml:space="preserve"> PAGEREF _Toc204581505 \h </w:instrText>
        </w:r>
        <w:r>
          <w:rPr>
            <w:webHidden/>
          </w:rPr>
        </w:r>
        <w:r>
          <w:rPr>
            <w:webHidden/>
          </w:rPr>
          <w:fldChar w:fldCharType="separate"/>
        </w:r>
        <w:r w:rsidR="00602035">
          <w:rPr>
            <w:webHidden/>
          </w:rPr>
          <w:t>65</w:t>
        </w:r>
        <w:r>
          <w:rPr>
            <w:webHidden/>
          </w:rPr>
          <w:fldChar w:fldCharType="end"/>
        </w:r>
      </w:hyperlink>
    </w:p>
    <w:p w14:paraId="6E92A337" w14:textId="18844381" w:rsidR="00A0775F" w:rsidRDefault="00A0775F">
      <w:pPr>
        <w:pStyle w:val="21"/>
        <w:tabs>
          <w:tab w:val="right" w:leader="dot" w:pos="9061"/>
        </w:tabs>
        <w:rPr>
          <w:rFonts w:ascii="Calibri" w:hAnsi="Calibri"/>
          <w:noProof/>
          <w:kern w:val="2"/>
        </w:rPr>
      </w:pPr>
      <w:hyperlink w:anchor="_Toc204581506" w:history="1">
        <w:r w:rsidRPr="00CD059E">
          <w:rPr>
            <w:rStyle w:val="a3"/>
            <w:noProof/>
          </w:rPr>
          <w:t>РИА Новости, 25.07.2025, Без снижения инфляционных ожиданий пространство по снижению ставки уменьшится - Набиуллина</w:t>
        </w:r>
        <w:r>
          <w:rPr>
            <w:noProof/>
            <w:webHidden/>
          </w:rPr>
          <w:tab/>
        </w:r>
        <w:r>
          <w:rPr>
            <w:noProof/>
            <w:webHidden/>
          </w:rPr>
          <w:fldChar w:fldCharType="begin"/>
        </w:r>
        <w:r>
          <w:rPr>
            <w:noProof/>
            <w:webHidden/>
          </w:rPr>
          <w:instrText xml:space="preserve"> PAGEREF _Toc204581506 \h </w:instrText>
        </w:r>
        <w:r>
          <w:rPr>
            <w:noProof/>
            <w:webHidden/>
          </w:rPr>
        </w:r>
        <w:r>
          <w:rPr>
            <w:noProof/>
            <w:webHidden/>
          </w:rPr>
          <w:fldChar w:fldCharType="separate"/>
        </w:r>
        <w:r w:rsidR="00602035">
          <w:rPr>
            <w:noProof/>
            <w:webHidden/>
          </w:rPr>
          <w:t>65</w:t>
        </w:r>
        <w:r>
          <w:rPr>
            <w:noProof/>
            <w:webHidden/>
          </w:rPr>
          <w:fldChar w:fldCharType="end"/>
        </w:r>
      </w:hyperlink>
    </w:p>
    <w:p w14:paraId="0A8C5D82" w14:textId="19A3D9A0" w:rsidR="00A0775F" w:rsidRDefault="00A0775F">
      <w:pPr>
        <w:pStyle w:val="31"/>
        <w:rPr>
          <w:rFonts w:ascii="Calibri" w:hAnsi="Calibri"/>
          <w:kern w:val="2"/>
        </w:rPr>
      </w:pPr>
      <w:hyperlink w:anchor="_Toc204581507" w:history="1">
        <w:r w:rsidRPr="00CD059E">
          <w:rPr>
            <w:rStyle w:val="a3"/>
          </w:rPr>
          <w:t>ЦБ ожидает, что инфляционные ожидания в РФ будут постепенно снижаться вслед за снижением инфляции, иначе сузится пространство для снижения ключевой ставки, заявила глава Банка России Эльвира Набиуллина в ходе пресс-конференции.</w:t>
        </w:r>
        <w:r>
          <w:rPr>
            <w:webHidden/>
          </w:rPr>
          <w:tab/>
        </w:r>
        <w:r>
          <w:rPr>
            <w:webHidden/>
          </w:rPr>
          <w:fldChar w:fldCharType="begin"/>
        </w:r>
        <w:r>
          <w:rPr>
            <w:webHidden/>
          </w:rPr>
          <w:instrText xml:space="preserve"> PAGEREF _Toc204581507 \h </w:instrText>
        </w:r>
        <w:r>
          <w:rPr>
            <w:webHidden/>
          </w:rPr>
        </w:r>
        <w:r>
          <w:rPr>
            <w:webHidden/>
          </w:rPr>
          <w:fldChar w:fldCharType="separate"/>
        </w:r>
        <w:r w:rsidR="00602035">
          <w:rPr>
            <w:webHidden/>
          </w:rPr>
          <w:t>65</w:t>
        </w:r>
        <w:r>
          <w:rPr>
            <w:webHidden/>
          </w:rPr>
          <w:fldChar w:fldCharType="end"/>
        </w:r>
      </w:hyperlink>
    </w:p>
    <w:p w14:paraId="45EC06B0" w14:textId="69B15799" w:rsidR="00A0775F" w:rsidRDefault="00A0775F">
      <w:pPr>
        <w:pStyle w:val="21"/>
        <w:tabs>
          <w:tab w:val="right" w:leader="dot" w:pos="9061"/>
        </w:tabs>
        <w:rPr>
          <w:rFonts w:ascii="Calibri" w:hAnsi="Calibri"/>
          <w:noProof/>
          <w:kern w:val="2"/>
        </w:rPr>
      </w:pPr>
      <w:hyperlink w:anchor="_Toc204581508" w:history="1">
        <w:r w:rsidRPr="00CD059E">
          <w:rPr>
            <w:rStyle w:val="a3"/>
            <w:noProof/>
          </w:rPr>
          <w:t>РИА Новости, 25.07.2025, ЦБ нужно время убедиться, что снижение инфляции в РФ - это уже выздоровление - Набиуллина</w:t>
        </w:r>
        <w:r>
          <w:rPr>
            <w:noProof/>
            <w:webHidden/>
          </w:rPr>
          <w:tab/>
        </w:r>
        <w:r>
          <w:rPr>
            <w:noProof/>
            <w:webHidden/>
          </w:rPr>
          <w:fldChar w:fldCharType="begin"/>
        </w:r>
        <w:r>
          <w:rPr>
            <w:noProof/>
            <w:webHidden/>
          </w:rPr>
          <w:instrText xml:space="preserve"> PAGEREF _Toc204581508 \h </w:instrText>
        </w:r>
        <w:r>
          <w:rPr>
            <w:noProof/>
            <w:webHidden/>
          </w:rPr>
        </w:r>
        <w:r>
          <w:rPr>
            <w:noProof/>
            <w:webHidden/>
          </w:rPr>
          <w:fldChar w:fldCharType="separate"/>
        </w:r>
        <w:r w:rsidR="00602035">
          <w:rPr>
            <w:noProof/>
            <w:webHidden/>
          </w:rPr>
          <w:t>65</w:t>
        </w:r>
        <w:r>
          <w:rPr>
            <w:noProof/>
            <w:webHidden/>
          </w:rPr>
          <w:fldChar w:fldCharType="end"/>
        </w:r>
      </w:hyperlink>
    </w:p>
    <w:p w14:paraId="0AC96C33" w14:textId="1B01852F" w:rsidR="00A0775F" w:rsidRDefault="00A0775F">
      <w:pPr>
        <w:pStyle w:val="31"/>
        <w:rPr>
          <w:rFonts w:ascii="Calibri" w:hAnsi="Calibri"/>
          <w:kern w:val="2"/>
        </w:rPr>
      </w:pPr>
      <w:hyperlink w:anchor="_Toc204581509" w:history="1">
        <w:r w:rsidRPr="00CD059E">
          <w:rPr>
            <w:rStyle w:val="a3"/>
          </w:rPr>
          <w:t>Банку России нужно время, чтобы убедится, что снижение инфляции, которое сейчас в стране происходит, это «выздоровление», а не снятие симптомов, заявила глава регулятора Эльвира Набиуллина на пресс-конференции в пятницу.</w:t>
        </w:r>
        <w:r>
          <w:rPr>
            <w:webHidden/>
          </w:rPr>
          <w:tab/>
        </w:r>
        <w:r>
          <w:rPr>
            <w:webHidden/>
          </w:rPr>
          <w:fldChar w:fldCharType="begin"/>
        </w:r>
        <w:r>
          <w:rPr>
            <w:webHidden/>
          </w:rPr>
          <w:instrText xml:space="preserve"> PAGEREF _Toc204581509 \h </w:instrText>
        </w:r>
        <w:r>
          <w:rPr>
            <w:webHidden/>
          </w:rPr>
        </w:r>
        <w:r>
          <w:rPr>
            <w:webHidden/>
          </w:rPr>
          <w:fldChar w:fldCharType="separate"/>
        </w:r>
        <w:r w:rsidR="00602035">
          <w:rPr>
            <w:webHidden/>
          </w:rPr>
          <w:t>65</w:t>
        </w:r>
        <w:r>
          <w:rPr>
            <w:webHidden/>
          </w:rPr>
          <w:fldChar w:fldCharType="end"/>
        </w:r>
      </w:hyperlink>
    </w:p>
    <w:p w14:paraId="6C48A755" w14:textId="6D8E29C6" w:rsidR="00A0775F" w:rsidRDefault="00A0775F">
      <w:pPr>
        <w:pStyle w:val="21"/>
        <w:tabs>
          <w:tab w:val="right" w:leader="dot" w:pos="9061"/>
        </w:tabs>
        <w:rPr>
          <w:rFonts w:ascii="Calibri" w:hAnsi="Calibri"/>
          <w:noProof/>
          <w:kern w:val="2"/>
        </w:rPr>
      </w:pPr>
      <w:hyperlink w:anchor="_Toc204581510" w:history="1">
        <w:r w:rsidRPr="00CD059E">
          <w:rPr>
            <w:rStyle w:val="a3"/>
            <w:noProof/>
          </w:rPr>
          <w:t>РИА Новости, 25.07.2025, Финансовый сектор РФ достаточно устойчив к западным санкциям - Набиуллина</w:t>
        </w:r>
        <w:r>
          <w:rPr>
            <w:noProof/>
            <w:webHidden/>
          </w:rPr>
          <w:tab/>
        </w:r>
        <w:r>
          <w:rPr>
            <w:noProof/>
            <w:webHidden/>
          </w:rPr>
          <w:fldChar w:fldCharType="begin"/>
        </w:r>
        <w:r>
          <w:rPr>
            <w:noProof/>
            <w:webHidden/>
          </w:rPr>
          <w:instrText xml:space="preserve"> PAGEREF _Toc204581510 \h </w:instrText>
        </w:r>
        <w:r>
          <w:rPr>
            <w:noProof/>
            <w:webHidden/>
          </w:rPr>
        </w:r>
        <w:r>
          <w:rPr>
            <w:noProof/>
            <w:webHidden/>
          </w:rPr>
          <w:fldChar w:fldCharType="separate"/>
        </w:r>
        <w:r w:rsidR="00602035">
          <w:rPr>
            <w:noProof/>
            <w:webHidden/>
          </w:rPr>
          <w:t>66</w:t>
        </w:r>
        <w:r>
          <w:rPr>
            <w:noProof/>
            <w:webHidden/>
          </w:rPr>
          <w:fldChar w:fldCharType="end"/>
        </w:r>
      </w:hyperlink>
    </w:p>
    <w:p w14:paraId="3A485AAB" w14:textId="5A744B58" w:rsidR="00A0775F" w:rsidRDefault="00A0775F">
      <w:pPr>
        <w:pStyle w:val="31"/>
        <w:rPr>
          <w:rFonts w:ascii="Calibri" w:hAnsi="Calibri"/>
          <w:kern w:val="2"/>
        </w:rPr>
      </w:pPr>
      <w:hyperlink w:anchor="_Toc204581511" w:history="1">
        <w:r w:rsidRPr="00CD059E">
          <w:rPr>
            <w:rStyle w:val="a3"/>
          </w:rPr>
          <w:t>Финансовый сектор России является достаточно устойчивым к западным санкциям, ЦБ РФ проводит политику, чтобы эта устойчивость не снижалась, заявила глава регулятора Эльвира Набиуллина.</w:t>
        </w:r>
        <w:r>
          <w:rPr>
            <w:webHidden/>
          </w:rPr>
          <w:tab/>
        </w:r>
        <w:r>
          <w:rPr>
            <w:webHidden/>
          </w:rPr>
          <w:fldChar w:fldCharType="begin"/>
        </w:r>
        <w:r>
          <w:rPr>
            <w:webHidden/>
          </w:rPr>
          <w:instrText xml:space="preserve"> PAGEREF _Toc204581511 \h </w:instrText>
        </w:r>
        <w:r>
          <w:rPr>
            <w:webHidden/>
          </w:rPr>
        </w:r>
        <w:r>
          <w:rPr>
            <w:webHidden/>
          </w:rPr>
          <w:fldChar w:fldCharType="separate"/>
        </w:r>
        <w:r w:rsidR="00602035">
          <w:rPr>
            <w:webHidden/>
          </w:rPr>
          <w:t>66</w:t>
        </w:r>
        <w:r>
          <w:rPr>
            <w:webHidden/>
          </w:rPr>
          <w:fldChar w:fldCharType="end"/>
        </w:r>
      </w:hyperlink>
    </w:p>
    <w:p w14:paraId="04CB3674" w14:textId="29E9903E" w:rsidR="00A0775F" w:rsidRDefault="00A0775F">
      <w:pPr>
        <w:pStyle w:val="21"/>
        <w:tabs>
          <w:tab w:val="right" w:leader="dot" w:pos="9061"/>
        </w:tabs>
        <w:rPr>
          <w:rFonts w:ascii="Calibri" w:hAnsi="Calibri"/>
          <w:noProof/>
          <w:kern w:val="2"/>
        </w:rPr>
      </w:pPr>
      <w:hyperlink w:anchor="_Toc204581512" w:history="1">
        <w:r w:rsidRPr="00CD059E">
          <w:rPr>
            <w:rStyle w:val="a3"/>
            <w:noProof/>
          </w:rPr>
          <w:t>РИА Новости, 25.07.2025, Банк России не видит основания для пересмотра нейтральной ставки - Набиуллина</w:t>
        </w:r>
        <w:r>
          <w:rPr>
            <w:noProof/>
            <w:webHidden/>
          </w:rPr>
          <w:tab/>
        </w:r>
        <w:r>
          <w:rPr>
            <w:noProof/>
            <w:webHidden/>
          </w:rPr>
          <w:fldChar w:fldCharType="begin"/>
        </w:r>
        <w:r>
          <w:rPr>
            <w:noProof/>
            <w:webHidden/>
          </w:rPr>
          <w:instrText xml:space="preserve"> PAGEREF _Toc204581512 \h </w:instrText>
        </w:r>
        <w:r>
          <w:rPr>
            <w:noProof/>
            <w:webHidden/>
          </w:rPr>
        </w:r>
        <w:r>
          <w:rPr>
            <w:noProof/>
            <w:webHidden/>
          </w:rPr>
          <w:fldChar w:fldCharType="separate"/>
        </w:r>
        <w:r w:rsidR="00602035">
          <w:rPr>
            <w:noProof/>
            <w:webHidden/>
          </w:rPr>
          <w:t>66</w:t>
        </w:r>
        <w:r>
          <w:rPr>
            <w:noProof/>
            <w:webHidden/>
          </w:rPr>
          <w:fldChar w:fldCharType="end"/>
        </w:r>
      </w:hyperlink>
    </w:p>
    <w:p w14:paraId="02F4BBF0" w14:textId="00448716" w:rsidR="00A0775F" w:rsidRDefault="00A0775F">
      <w:pPr>
        <w:pStyle w:val="31"/>
        <w:rPr>
          <w:rFonts w:ascii="Calibri" w:hAnsi="Calibri"/>
          <w:kern w:val="2"/>
        </w:rPr>
      </w:pPr>
      <w:hyperlink w:anchor="_Toc204581513" w:history="1">
        <w:r w:rsidRPr="00CD059E">
          <w:rPr>
            <w:rStyle w:val="a3"/>
          </w:rPr>
          <w:t>Центральный банк не видит основания для пересмотра нейтральной ставки, заявила глава регулятора Эльвира Набиуллина на пресс-конференции по итогам заседания совета директоров ЦБ по денежно-кредитной политике.</w:t>
        </w:r>
        <w:r>
          <w:rPr>
            <w:webHidden/>
          </w:rPr>
          <w:tab/>
        </w:r>
        <w:r>
          <w:rPr>
            <w:webHidden/>
          </w:rPr>
          <w:fldChar w:fldCharType="begin"/>
        </w:r>
        <w:r>
          <w:rPr>
            <w:webHidden/>
          </w:rPr>
          <w:instrText xml:space="preserve"> PAGEREF _Toc204581513 \h </w:instrText>
        </w:r>
        <w:r>
          <w:rPr>
            <w:webHidden/>
          </w:rPr>
        </w:r>
        <w:r>
          <w:rPr>
            <w:webHidden/>
          </w:rPr>
          <w:fldChar w:fldCharType="separate"/>
        </w:r>
        <w:r w:rsidR="00602035">
          <w:rPr>
            <w:webHidden/>
          </w:rPr>
          <w:t>66</w:t>
        </w:r>
        <w:r>
          <w:rPr>
            <w:webHidden/>
          </w:rPr>
          <w:fldChar w:fldCharType="end"/>
        </w:r>
      </w:hyperlink>
    </w:p>
    <w:p w14:paraId="01DA97B8" w14:textId="55C8C312" w:rsidR="00A0775F" w:rsidRDefault="00A0775F">
      <w:pPr>
        <w:pStyle w:val="21"/>
        <w:tabs>
          <w:tab w:val="right" w:leader="dot" w:pos="9061"/>
        </w:tabs>
        <w:rPr>
          <w:rFonts w:ascii="Calibri" w:hAnsi="Calibri"/>
          <w:noProof/>
          <w:kern w:val="2"/>
        </w:rPr>
      </w:pPr>
      <w:hyperlink w:anchor="_Toc204581514" w:history="1">
        <w:r w:rsidRPr="00CD059E">
          <w:rPr>
            <w:rStyle w:val="a3"/>
            <w:noProof/>
          </w:rPr>
          <w:t>РИА Новости, 25.07.2025, ЦБ РФ будет поддерживать жесткость ДКУ, необходимую для возврата инфляции к цели в 2026 г</w:t>
        </w:r>
        <w:r>
          <w:rPr>
            <w:noProof/>
            <w:webHidden/>
          </w:rPr>
          <w:tab/>
        </w:r>
        <w:r>
          <w:rPr>
            <w:noProof/>
            <w:webHidden/>
          </w:rPr>
          <w:fldChar w:fldCharType="begin"/>
        </w:r>
        <w:r>
          <w:rPr>
            <w:noProof/>
            <w:webHidden/>
          </w:rPr>
          <w:instrText xml:space="preserve"> PAGEREF _Toc204581514 \h </w:instrText>
        </w:r>
        <w:r>
          <w:rPr>
            <w:noProof/>
            <w:webHidden/>
          </w:rPr>
        </w:r>
        <w:r>
          <w:rPr>
            <w:noProof/>
            <w:webHidden/>
          </w:rPr>
          <w:fldChar w:fldCharType="separate"/>
        </w:r>
        <w:r w:rsidR="00602035">
          <w:rPr>
            <w:noProof/>
            <w:webHidden/>
          </w:rPr>
          <w:t>67</w:t>
        </w:r>
        <w:r>
          <w:rPr>
            <w:noProof/>
            <w:webHidden/>
          </w:rPr>
          <w:fldChar w:fldCharType="end"/>
        </w:r>
      </w:hyperlink>
    </w:p>
    <w:p w14:paraId="39FB23CC" w14:textId="4F71A2C7" w:rsidR="00A0775F" w:rsidRDefault="00A0775F">
      <w:pPr>
        <w:pStyle w:val="31"/>
        <w:rPr>
          <w:rFonts w:ascii="Calibri" w:hAnsi="Calibri"/>
          <w:kern w:val="2"/>
        </w:rPr>
      </w:pPr>
      <w:hyperlink w:anchor="_Toc204581515" w:history="1">
        <w:r w:rsidRPr="00CD059E">
          <w:rPr>
            <w:rStyle w:val="a3"/>
          </w:rPr>
          <w:t>Банк России будет поддерживать такую жесткость денежно-кредитных условий, которая необходима для возвращения инфляции к цели в 4% в 2026 году, говорится в пресс-релизе регулятора.</w:t>
        </w:r>
        <w:r>
          <w:rPr>
            <w:webHidden/>
          </w:rPr>
          <w:tab/>
        </w:r>
        <w:r>
          <w:rPr>
            <w:webHidden/>
          </w:rPr>
          <w:fldChar w:fldCharType="begin"/>
        </w:r>
        <w:r>
          <w:rPr>
            <w:webHidden/>
          </w:rPr>
          <w:instrText xml:space="preserve"> PAGEREF _Toc204581515 \h </w:instrText>
        </w:r>
        <w:r>
          <w:rPr>
            <w:webHidden/>
          </w:rPr>
        </w:r>
        <w:r>
          <w:rPr>
            <w:webHidden/>
          </w:rPr>
          <w:fldChar w:fldCharType="separate"/>
        </w:r>
        <w:r w:rsidR="00602035">
          <w:rPr>
            <w:webHidden/>
          </w:rPr>
          <w:t>67</w:t>
        </w:r>
        <w:r>
          <w:rPr>
            <w:webHidden/>
          </w:rPr>
          <w:fldChar w:fldCharType="end"/>
        </w:r>
      </w:hyperlink>
    </w:p>
    <w:p w14:paraId="72990B30" w14:textId="74569C37" w:rsidR="00A0775F" w:rsidRDefault="00A0775F">
      <w:pPr>
        <w:pStyle w:val="21"/>
        <w:tabs>
          <w:tab w:val="right" w:leader="dot" w:pos="9061"/>
        </w:tabs>
        <w:rPr>
          <w:rFonts w:ascii="Calibri" w:hAnsi="Calibri"/>
          <w:noProof/>
          <w:kern w:val="2"/>
        </w:rPr>
      </w:pPr>
      <w:hyperlink w:anchor="_Toc204581516" w:history="1">
        <w:r w:rsidRPr="00CD059E">
          <w:rPr>
            <w:rStyle w:val="a3"/>
            <w:noProof/>
          </w:rPr>
          <w:t>РИА Новости, 25.07.2025, Депозиты останутся привлекательными, несмотря на снижение ключевой ставки - Набиуллина</w:t>
        </w:r>
        <w:r>
          <w:rPr>
            <w:noProof/>
            <w:webHidden/>
          </w:rPr>
          <w:tab/>
        </w:r>
        <w:r>
          <w:rPr>
            <w:noProof/>
            <w:webHidden/>
          </w:rPr>
          <w:fldChar w:fldCharType="begin"/>
        </w:r>
        <w:r>
          <w:rPr>
            <w:noProof/>
            <w:webHidden/>
          </w:rPr>
          <w:instrText xml:space="preserve"> PAGEREF _Toc204581516 \h </w:instrText>
        </w:r>
        <w:r>
          <w:rPr>
            <w:noProof/>
            <w:webHidden/>
          </w:rPr>
        </w:r>
        <w:r>
          <w:rPr>
            <w:noProof/>
            <w:webHidden/>
          </w:rPr>
          <w:fldChar w:fldCharType="separate"/>
        </w:r>
        <w:r w:rsidR="00602035">
          <w:rPr>
            <w:noProof/>
            <w:webHidden/>
          </w:rPr>
          <w:t>67</w:t>
        </w:r>
        <w:r>
          <w:rPr>
            <w:noProof/>
            <w:webHidden/>
          </w:rPr>
          <w:fldChar w:fldCharType="end"/>
        </w:r>
      </w:hyperlink>
    </w:p>
    <w:p w14:paraId="744F30F0" w14:textId="458DC5DC" w:rsidR="00A0775F" w:rsidRDefault="00A0775F">
      <w:pPr>
        <w:pStyle w:val="31"/>
        <w:rPr>
          <w:rFonts w:ascii="Calibri" w:hAnsi="Calibri"/>
          <w:kern w:val="2"/>
        </w:rPr>
      </w:pPr>
      <w:hyperlink w:anchor="_Toc204581517" w:history="1">
        <w:r w:rsidRPr="00CD059E">
          <w:rPr>
            <w:rStyle w:val="a3"/>
          </w:rPr>
          <w:t>Депозиты останутся привлекательными для россиян еще долгое время, несмотря на снижение ставки по вкладам будут выше инфляции, заявила глава регулятора Эльвира Набиуллина на пресс-конференции по итогам заседания совета директоров по денежно-кредитной политике.</w:t>
        </w:r>
        <w:r>
          <w:rPr>
            <w:webHidden/>
          </w:rPr>
          <w:tab/>
        </w:r>
        <w:r>
          <w:rPr>
            <w:webHidden/>
          </w:rPr>
          <w:fldChar w:fldCharType="begin"/>
        </w:r>
        <w:r>
          <w:rPr>
            <w:webHidden/>
          </w:rPr>
          <w:instrText xml:space="preserve"> PAGEREF _Toc204581517 \h </w:instrText>
        </w:r>
        <w:r>
          <w:rPr>
            <w:webHidden/>
          </w:rPr>
        </w:r>
        <w:r>
          <w:rPr>
            <w:webHidden/>
          </w:rPr>
          <w:fldChar w:fldCharType="separate"/>
        </w:r>
        <w:r w:rsidR="00602035">
          <w:rPr>
            <w:webHidden/>
          </w:rPr>
          <w:t>67</w:t>
        </w:r>
        <w:r>
          <w:rPr>
            <w:webHidden/>
          </w:rPr>
          <w:fldChar w:fldCharType="end"/>
        </w:r>
      </w:hyperlink>
    </w:p>
    <w:p w14:paraId="1D1554CF" w14:textId="08FD4B5F" w:rsidR="00A0775F" w:rsidRDefault="00A0775F">
      <w:pPr>
        <w:pStyle w:val="21"/>
        <w:tabs>
          <w:tab w:val="right" w:leader="dot" w:pos="9061"/>
        </w:tabs>
        <w:rPr>
          <w:rFonts w:ascii="Calibri" w:hAnsi="Calibri"/>
          <w:noProof/>
          <w:kern w:val="2"/>
        </w:rPr>
      </w:pPr>
      <w:hyperlink w:anchor="_Toc204581518" w:history="1">
        <w:r w:rsidRPr="00CD059E">
          <w:rPr>
            <w:rStyle w:val="a3"/>
            <w:noProof/>
          </w:rPr>
          <w:t>РИА Новости, 28.07.2025, Эксперт рассказал, на какие инвестиционные инструменты обратить внимание</w:t>
        </w:r>
        <w:r>
          <w:rPr>
            <w:noProof/>
            <w:webHidden/>
          </w:rPr>
          <w:tab/>
        </w:r>
        <w:r>
          <w:rPr>
            <w:noProof/>
            <w:webHidden/>
          </w:rPr>
          <w:fldChar w:fldCharType="begin"/>
        </w:r>
        <w:r>
          <w:rPr>
            <w:noProof/>
            <w:webHidden/>
          </w:rPr>
          <w:instrText xml:space="preserve"> PAGEREF _Toc204581518 \h </w:instrText>
        </w:r>
        <w:r>
          <w:rPr>
            <w:noProof/>
            <w:webHidden/>
          </w:rPr>
        </w:r>
        <w:r>
          <w:rPr>
            <w:noProof/>
            <w:webHidden/>
          </w:rPr>
          <w:fldChar w:fldCharType="separate"/>
        </w:r>
        <w:r w:rsidR="00602035">
          <w:rPr>
            <w:noProof/>
            <w:webHidden/>
          </w:rPr>
          <w:t>67</w:t>
        </w:r>
        <w:r>
          <w:rPr>
            <w:noProof/>
            <w:webHidden/>
          </w:rPr>
          <w:fldChar w:fldCharType="end"/>
        </w:r>
      </w:hyperlink>
    </w:p>
    <w:p w14:paraId="56635926" w14:textId="75E2C688" w:rsidR="00A0775F" w:rsidRDefault="00A0775F">
      <w:pPr>
        <w:pStyle w:val="31"/>
        <w:rPr>
          <w:rFonts w:ascii="Calibri" w:hAnsi="Calibri"/>
          <w:kern w:val="2"/>
        </w:rPr>
      </w:pPr>
      <w:hyperlink w:anchor="_Toc204581519" w:history="1">
        <w:r w:rsidRPr="00CD059E">
          <w:rPr>
            <w:rStyle w:val="a3"/>
          </w:rPr>
          <w:t>Ключевым условием для выбора инструментов для инвестирования является определение инвестиционной цели и приемлемого уровня риска, рассказал агентству "Прайм" рассказал портфельный управляющий УК "Альфа-Капитал" Дмитрий Скрябин.</w:t>
        </w:r>
        <w:r>
          <w:rPr>
            <w:webHidden/>
          </w:rPr>
          <w:tab/>
        </w:r>
        <w:r>
          <w:rPr>
            <w:webHidden/>
          </w:rPr>
          <w:fldChar w:fldCharType="begin"/>
        </w:r>
        <w:r>
          <w:rPr>
            <w:webHidden/>
          </w:rPr>
          <w:instrText xml:space="preserve"> PAGEREF _Toc204581519 \h </w:instrText>
        </w:r>
        <w:r>
          <w:rPr>
            <w:webHidden/>
          </w:rPr>
        </w:r>
        <w:r>
          <w:rPr>
            <w:webHidden/>
          </w:rPr>
          <w:fldChar w:fldCharType="separate"/>
        </w:r>
        <w:r w:rsidR="00602035">
          <w:rPr>
            <w:webHidden/>
          </w:rPr>
          <w:t>67</w:t>
        </w:r>
        <w:r>
          <w:rPr>
            <w:webHidden/>
          </w:rPr>
          <w:fldChar w:fldCharType="end"/>
        </w:r>
      </w:hyperlink>
    </w:p>
    <w:p w14:paraId="3C5FD960" w14:textId="1C650DC5" w:rsidR="00A0775F" w:rsidRDefault="00A0775F">
      <w:pPr>
        <w:pStyle w:val="21"/>
        <w:tabs>
          <w:tab w:val="right" w:leader="dot" w:pos="9061"/>
        </w:tabs>
        <w:rPr>
          <w:rFonts w:ascii="Calibri" w:hAnsi="Calibri"/>
          <w:noProof/>
          <w:kern w:val="2"/>
        </w:rPr>
      </w:pPr>
      <w:hyperlink w:anchor="_Toc204581520" w:history="1">
        <w:r w:rsidRPr="00CD059E">
          <w:rPr>
            <w:rStyle w:val="a3"/>
            <w:noProof/>
          </w:rPr>
          <w:t>Ners.ru, 25.07.2025, МРОТ поднимут на 20%: главной причиной индексации названо повышение собираемости налогов</w:t>
        </w:r>
        <w:r>
          <w:rPr>
            <w:noProof/>
            <w:webHidden/>
          </w:rPr>
          <w:tab/>
        </w:r>
        <w:r>
          <w:rPr>
            <w:noProof/>
            <w:webHidden/>
          </w:rPr>
          <w:fldChar w:fldCharType="begin"/>
        </w:r>
        <w:r>
          <w:rPr>
            <w:noProof/>
            <w:webHidden/>
          </w:rPr>
          <w:instrText xml:space="preserve"> PAGEREF _Toc204581520 \h </w:instrText>
        </w:r>
        <w:r>
          <w:rPr>
            <w:noProof/>
            <w:webHidden/>
          </w:rPr>
        </w:r>
        <w:r>
          <w:rPr>
            <w:noProof/>
            <w:webHidden/>
          </w:rPr>
          <w:fldChar w:fldCharType="separate"/>
        </w:r>
        <w:r w:rsidR="00602035">
          <w:rPr>
            <w:noProof/>
            <w:webHidden/>
          </w:rPr>
          <w:t>68</w:t>
        </w:r>
        <w:r>
          <w:rPr>
            <w:noProof/>
            <w:webHidden/>
          </w:rPr>
          <w:fldChar w:fldCharType="end"/>
        </w:r>
      </w:hyperlink>
    </w:p>
    <w:p w14:paraId="44231828" w14:textId="5ABC5446" w:rsidR="00A0775F" w:rsidRDefault="00A0775F">
      <w:pPr>
        <w:pStyle w:val="31"/>
        <w:rPr>
          <w:rFonts w:ascii="Calibri" w:hAnsi="Calibri"/>
          <w:kern w:val="2"/>
        </w:rPr>
      </w:pPr>
      <w:hyperlink w:anchor="_Toc204581521" w:history="1">
        <w:r w:rsidRPr="00CD059E">
          <w:rPr>
            <w:rStyle w:val="a3"/>
          </w:rPr>
          <w:t>Минимальный размер оплаты труда (МРОТ) составит в следующем году 27 093 рубля - это на 20,7% больше, чем сейчас. Об этом объявил Минтруд. Напрямую затрагивая 4,6 млн россиян, мера укладывается к комплекс стратегических социальных целей, некогда озвученных президентом, - добиться снижения уровня бедности, увеличения рождаемости и продолжительности жизни. Между тем есть у неё и не афишируемая опция - налоговая, особо актуальная в условиях дефицита бюджета в 3,7 трлн рублей.</w:t>
        </w:r>
        <w:r>
          <w:rPr>
            <w:webHidden/>
          </w:rPr>
          <w:tab/>
        </w:r>
        <w:r>
          <w:rPr>
            <w:webHidden/>
          </w:rPr>
          <w:fldChar w:fldCharType="begin"/>
        </w:r>
        <w:r>
          <w:rPr>
            <w:webHidden/>
          </w:rPr>
          <w:instrText xml:space="preserve"> PAGEREF _Toc204581521 \h </w:instrText>
        </w:r>
        <w:r>
          <w:rPr>
            <w:webHidden/>
          </w:rPr>
        </w:r>
        <w:r>
          <w:rPr>
            <w:webHidden/>
          </w:rPr>
          <w:fldChar w:fldCharType="separate"/>
        </w:r>
        <w:r w:rsidR="00602035">
          <w:rPr>
            <w:webHidden/>
          </w:rPr>
          <w:t>68</w:t>
        </w:r>
        <w:r>
          <w:rPr>
            <w:webHidden/>
          </w:rPr>
          <w:fldChar w:fldCharType="end"/>
        </w:r>
      </w:hyperlink>
    </w:p>
    <w:p w14:paraId="1162A009" w14:textId="5F0164DB" w:rsidR="00A0775F" w:rsidRDefault="00A0775F">
      <w:pPr>
        <w:pStyle w:val="21"/>
        <w:tabs>
          <w:tab w:val="right" w:leader="dot" w:pos="9061"/>
        </w:tabs>
        <w:rPr>
          <w:rFonts w:ascii="Calibri" w:hAnsi="Calibri"/>
          <w:noProof/>
          <w:kern w:val="2"/>
        </w:rPr>
      </w:pPr>
      <w:hyperlink w:anchor="_Toc204581522" w:history="1">
        <w:r w:rsidRPr="00CD059E">
          <w:rPr>
            <w:rStyle w:val="a3"/>
            <w:noProof/>
          </w:rPr>
          <w:t>Эксперт-Урал, 26.07.2025, Банковская индустрия настроилась на потепление</w:t>
        </w:r>
        <w:r>
          <w:rPr>
            <w:noProof/>
            <w:webHidden/>
          </w:rPr>
          <w:tab/>
        </w:r>
        <w:r>
          <w:rPr>
            <w:noProof/>
            <w:webHidden/>
          </w:rPr>
          <w:fldChar w:fldCharType="begin"/>
        </w:r>
        <w:r>
          <w:rPr>
            <w:noProof/>
            <w:webHidden/>
          </w:rPr>
          <w:instrText xml:space="preserve"> PAGEREF _Toc204581522 \h </w:instrText>
        </w:r>
        <w:r>
          <w:rPr>
            <w:noProof/>
            <w:webHidden/>
          </w:rPr>
        </w:r>
        <w:r>
          <w:rPr>
            <w:noProof/>
            <w:webHidden/>
          </w:rPr>
          <w:fldChar w:fldCharType="separate"/>
        </w:r>
        <w:r w:rsidR="00602035">
          <w:rPr>
            <w:noProof/>
            <w:webHidden/>
          </w:rPr>
          <w:t>70</w:t>
        </w:r>
        <w:r>
          <w:rPr>
            <w:noProof/>
            <w:webHidden/>
          </w:rPr>
          <w:fldChar w:fldCharType="end"/>
        </w:r>
      </w:hyperlink>
    </w:p>
    <w:p w14:paraId="0FA22328" w14:textId="7EC1298C" w:rsidR="00A0775F" w:rsidRDefault="00A0775F">
      <w:pPr>
        <w:pStyle w:val="31"/>
        <w:rPr>
          <w:rFonts w:ascii="Calibri" w:hAnsi="Calibri"/>
          <w:kern w:val="2"/>
        </w:rPr>
      </w:pPr>
      <w:hyperlink w:anchor="_Toc204581523" w:history="1">
        <w:r w:rsidRPr="00CD059E">
          <w:rPr>
            <w:rStyle w:val="a3"/>
          </w:rPr>
          <w:t>Длительный период жесткой денежно-кредитной политики оказал влияние на всю экономику и на банковский сектор в том числе. К тому же в стремлении сдержать инфляцию Банк России начал политику охлаждения кредитования через ужесточение регулирования. На круглом столе «Банковский сектор в ожидании оттепели», организованном журналом «Эксперт-Урал» в Екатеринбурге, аналитики и представители банковского сообщества Урала оценили состояние сектора и тенденции его развития во второй половине года.</w:t>
        </w:r>
        <w:r>
          <w:rPr>
            <w:webHidden/>
          </w:rPr>
          <w:tab/>
        </w:r>
        <w:r>
          <w:rPr>
            <w:webHidden/>
          </w:rPr>
          <w:fldChar w:fldCharType="begin"/>
        </w:r>
        <w:r>
          <w:rPr>
            <w:webHidden/>
          </w:rPr>
          <w:instrText xml:space="preserve"> PAGEREF _Toc204581523 \h </w:instrText>
        </w:r>
        <w:r>
          <w:rPr>
            <w:webHidden/>
          </w:rPr>
        </w:r>
        <w:r>
          <w:rPr>
            <w:webHidden/>
          </w:rPr>
          <w:fldChar w:fldCharType="separate"/>
        </w:r>
        <w:r w:rsidR="00602035">
          <w:rPr>
            <w:webHidden/>
          </w:rPr>
          <w:t>70</w:t>
        </w:r>
        <w:r>
          <w:rPr>
            <w:webHidden/>
          </w:rPr>
          <w:fldChar w:fldCharType="end"/>
        </w:r>
      </w:hyperlink>
    </w:p>
    <w:p w14:paraId="5A2B7D9C" w14:textId="3AEAC84D" w:rsidR="00A0775F" w:rsidRDefault="00A0775F">
      <w:pPr>
        <w:pStyle w:val="12"/>
        <w:tabs>
          <w:tab w:val="right" w:leader="dot" w:pos="9061"/>
        </w:tabs>
        <w:rPr>
          <w:rFonts w:ascii="Calibri" w:hAnsi="Calibri"/>
          <w:b w:val="0"/>
          <w:noProof/>
          <w:kern w:val="2"/>
          <w:sz w:val="24"/>
        </w:rPr>
      </w:pPr>
      <w:hyperlink w:anchor="_Toc204581524" w:history="1">
        <w:r w:rsidRPr="00CD059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_Toc204581524 \h </w:instrText>
        </w:r>
        <w:r>
          <w:rPr>
            <w:noProof/>
            <w:webHidden/>
          </w:rPr>
        </w:r>
        <w:r>
          <w:rPr>
            <w:noProof/>
            <w:webHidden/>
          </w:rPr>
          <w:fldChar w:fldCharType="separate"/>
        </w:r>
        <w:r w:rsidR="00602035">
          <w:rPr>
            <w:noProof/>
            <w:webHidden/>
          </w:rPr>
          <w:t>78</w:t>
        </w:r>
        <w:r>
          <w:rPr>
            <w:noProof/>
            <w:webHidden/>
          </w:rPr>
          <w:fldChar w:fldCharType="end"/>
        </w:r>
      </w:hyperlink>
    </w:p>
    <w:p w14:paraId="517EBFD5" w14:textId="5ED07DBA" w:rsidR="00A0775F" w:rsidRDefault="00A0775F">
      <w:pPr>
        <w:pStyle w:val="12"/>
        <w:tabs>
          <w:tab w:val="right" w:leader="dot" w:pos="9061"/>
        </w:tabs>
        <w:rPr>
          <w:rFonts w:ascii="Calibri" w:hAnsi="Calibri"/>
          <w:b w:val="0"/>
          <w:noProof/>
          <w:kern w:val="2"/>
          <w:sz w:val="24"/>
        </w:rPr>
      </w:pPr>
      <w:hyperlink w:anchor="_Toc204581525" w:history="1">
        <w:r w:rsidRPr="00CD059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_Toc204581525 \h </w:instrText>
        </w:r>
        <w:r>
          <w:rPr>
            <w:noProof/>
            <w:webHidden/>
          </w:rPr>
        </w:r>
        <w:r>
          <w:rPr>
            <w:noProof/>
            <w:webHidden/>
          </w:rPr>
          <w:fldChar w:fldCharType="separate"/>
        </w:r>
        <w:r w:rsidR="00602035">
          <w:rPr>
            <w:noProof/>
            <w:webHidden/>
          </w:rPr>
          <w:t>78</w:t>
        </w:r>
        <w:r>
          <w:rPr>
            <w:noProof/>
            <w:webHidden/>
          </w:rPr>
          <w:fldChar w:fldCharType="end"/>
        </w:r>
      </w:hyperlink>
    </w:p>
    <w:p w14:paraId="06923961" w14:textId="2A01D226" w:rsidR="00A0775F" w:rsidRDefault="00A0775F">
      <w:pPr>
        <w:pStyle w:val="21"/>
        <w:tabs>
          <w:tab w:val="right" w:leader="dot" w:pos="9061"/>
        </w:tabs>
        <w:rPr>
          <w:rFonts w:ascii="Calibri" w:hAnsi="Calibri"/>
          <w:noProof/>
          <w:kern w:val="2"/>
        </w:rPr>
      </w:pPr>
      <w:hyperlink w:anchor="_Toc204581526" w:history="1">
        <w:r w:rsidRPr="00CD059E">
          <w:rPr>
            <w:rStyle w:val="a3"/>
            <w:noProof/>
          </w:rPr>
          <w:t>Informburo.kz, 25.07.2025, Частное управление пенсионными деньгами казахстанцев: доходность одной из компаний превысила 6%</w:t>
        </w:r>
        <w:r>
          <w:rPr>
            <w:noProof/>
            <w:webHidden/>
          </w:rPr>
          <w:tab/>
        </w:r>
        <w:r>
          <w:rPr>
            <w:noProof/>
            <w:webHidden/>
          </w:rPr>
          <w:fldChar w:fldCharType="begin"/>
        </w:r>
        <w:r>
          <w:rPr>
            <w:noProof/>
            <w:webHidden/>
          </w:rPr>
          <w:instrText xml:space="preserve"> PAGEREF _Toc204581526 \h </w:instrText>
        </w:r>
        <w:r>
          <w:rPr>
            <w:noProof/>
            <w:webHidden/>
          </w:rPr>
        </w:r>
        <w:r>
          <w:rPr>
            <w:noProof/>
            <w:webHidden/>
          </w:rPr>
          <w:fldChar w:fldCharType="separate"/>
        </w:r>
        <w:r w:rsidR="00602035">
          <w:rPr>
            <w:noProof/>
            <w:webHidden/>
          </w:rPr>
          <w:t>78</w:t>
        </w:r>
        <w:r>
          <w:rPr>
            <w:noProof/>
            <w:webHidden/>
          </w:rPr>
          <w:fldChar w:fldCharType="end"/>
        </w:r>
      </w:hyperlink>
    </w:p>
    <w:p w14:paraId="32B00067" w14:textId="2F97D3AC" w:rsidR="00A0775F" w:rsidRDefault="00A0775F">
      <w:pPr>
        <w:pStyle w:val="31"/>
        <w:rPr>
          <w:rFonts w:ascii="Calibri" w:hAnsi="Calibri"/>
          <w:kern w:val="2"/>
        </w:rPr>
      </w:pPr>
      <w:hyperlink w:anchor="_Toc204581527" w:history="1">
        <w:r w:rsidRPr="00CD059E">
          <w:rPr>
            <w:rStyle w:val="a3"/>
          </w:rPr>
          <w:t>Пока все пять частных управляющих компаний опережают ЕНПФ по показателю доходности.</w:t>
        </w:r>
        <w:r>
          <w:rPr>
            <w:webHidden/>
          </w:rPr>
          <w:tab/>
        </w:r>
        <w:r>
          <w:rPr>
            <w:webHidden/>
          </w:rPr>
          <w:fldChar w:fldCharType="begin"/>
        </w:r>
        <w:r>
          <w:rPr>
            <w:webHidden/>
          </w:rPr>
          <w:instrText xml:space="preserve"> PAGEREF _Toc204581527 \h </w:instrText>
        </w:r>
        <w:r>
          <w:rPr>
            <w:webHidden/>
          </w:rPr>
        </w:r>
        <w:r>
          <w:rPr>
            <w:webHidden/>
          </w:rPr>
          <w:fldChar w:fldCharType="separate"/>
        </w:r>
        <w:r w:rsidR="00602035">
          <w:rPr>
            <w:webHidden/>
          </w:rPr>
          <w:t>78</w:t>
        </w:r>
        <w:r>
          <w:rPr>
            <w:webHidden/>
          </w:rPr>
          <w:fldChar w:fldCharType="end"/>
        </w:r>
      </w:hyperlink>
    </w:p>
    <w:p w14:paraId="250C31CE" w14:textId="1295B297" w:rsidR="00A0775F" w:rsidRDefault="00A0775F">
      <w:pPr>
        <w:pStyle w:val="21"/>
        <w:tabs>
          <w:tab w:val="right" w:leader="dot" w:pos="9061"/>
        </w:tabs>
        <w:rPr>
          <w:rFonts w:ascii="Calibri" w:hAnsi="Calibri"/>
          <w:noProof/>
          <w:kern w:val="2"/>
        </w:rPr>
      </w:pPr>
      <w:hyperlink w:anchor="_Toc204581528" w:history="1">
        <w:r w:rsidRPr="00CD059E">
          <w:rPr>
            <w:rStyle w:val="a3"/>
            <w:noProof/>
          </w:rPr>
          <w:t>inbusiness.kz, 25.07.2025, Что с пенсиями казахстанцев на фоне падения тенге: вышли первые цифры</w:t>
        </w:r>
        <w:r>
          <w:rPr>
            <w:noProof/>
            <w:webHidden/>
          </w:rPr>
          <w:tab/>
        </w:r>
        <w:r>
          <w:rPr>
            <w:noProof/>
            <w:webHidden/>
          </w:rPr>
          <w:fldChar w:fldCharType="begin"/>
        </w:r>
        <w:r>
          <w:rPr>
            <w:noProof/>
            <w:webHidden/>
          </w:rPr>
          <w:instrText xml:space="preserve"> PAGEREF _Toc204581528 \h </w:instrText>
        </w:r>
        <w:r>
          <w:rPr>
            <w:noProof/>
            <w:webHidden/>
          </w:rPr>
        </w:r>
        <w:r>
          <w:rPr>
            <w:noProof/>
            <w:webHidden/>
          </w:rPr>
          <w:fldChar w:fldCharType="separate"/>
        </w:r>
        <w:r w:rsidR="00602035">
          <w:rPr>
            <w:noProof/>
            <w:webHidden/>
          </w:rPr>
          <w:t>78</w:t>
        </w:r>
        <w:r>
          <w:rPr>
            <w:noProof/>
            <w:webHidden/>
          </w:rPr>
          <w:fldChar w:fldCharType="end"/>
        </w:r>
      </w:hyperlink>
    </w:p>
    <w:p w14:paraId="5FDF8320" w14:textId="216ABCC2" w:rsidR="00A0775F" w:rsidRDefault="00A0775F">
      <w:pPr>
        <w:pStyle w:val="31"/>
        <w:rPr>
          <w:rFonts w:ascii="Calibri" w:hAnsi="Calibri"/>
          <w:kern w:val="2"/>
        </w:rPr>
      </w:pPr>
      <w:hyperlink w:anchor="_Toc204581529" w:history="1">
        <w:r w:rsidRPr="00CD059E">
          <w:rPr>
            <w:rStyle w:val="a3"/>
          </w:rPr>
          <w:t>Пенсионные накопления казахстанцев под управлением Нацбанка продолжили снижаться в реальном выражении, несмотря на улучшение номинальных показателей в июне. Соответствующий вывод сделал корреспондент inbusiness.kz после публикации свежей порции статистики.</w:t>
        </w:r>
        <w:r>
          <w:rPr>
            <w:webHidden/>
          </w:rPr>
          <w:tab/>
        </w:r>
        <w:r>
          <w:rPr>
            <w:webHidden/>
          </w:rPr>
          <w:fldChar w:fldCharType="begin"/>
        </w:r>
        <w:r>
          <w:rPr>
            <w:webHidden/>
          </w:rPr>
          <w:instrText xml:space="preserve"> PAGEREF _Toc204581529 \h </w:instrText>
        </w:r>
        <w:r>
          <w:rPr>
            <w:webHidden/>
          </w:rPr>
        </w:r>
        <w:r>
          <w:rPr>
            <w:webHidden/>
          </w:rPr>
          <w:fldChar w:fldCharType="separate"/>
        </w:r>
        <w:r w:rsidR="00602035">
          <w:rPr>
            <w:webHidden/>
          </w:rPr>
          <w:t>78</w:t>
        </w:r>
        <w:r>
          <w:rPr>
            <w:webHidden/>
          </w:rPr>
          <w:fldChar w:fldCharType="end"/>
        </w:r>
      </w:hyperlink>
    </w:p>
    <w:p w14:paraId="1CB653EB" w14:textId="7B7D4091" w:rsidR="00A0775F" w:rsidRDefault="00A0775F">
      <w:pPr>
        <w:pStyle w:val="21"/>
        <w:tabs>
          <w:tab w:val="right" w:leader="dot" w:pos="9061"/>
        </w:tabs>
        <w:rPr>
          <w:rFonts w:ascii="Calibri" w:hAnsi="Calibri"/>
          <w:noProof/>
          <w:kern w:val="2"/>
        </w:rPr>
      </w:pPr>
      <w:hyperlink w:anchor="_Toc204581530" w:history="1">
        <w:r w:rsidRPr="00CD059E">
          <w:rPr>
            <w:rStyle w:val="a3"/>
            <w:noProof/>
          </w:rPr>
          <w:t>Allinsurance.kz, 25.07.2025, Как за 10 лет поменялся рынок пенсионного аннуитета</w:t>
        </w:r>
        <w:r>
          <w:rPr>
            <w:noProof/>
            <w:webHidden/>
          </w:rPr>
          <w:tab/>
        </w:r>
        <w:r>
          <w:rPr>
            <w:noProof/>
            <w:webHidden/>
          </w:rPr>
          <w:fldChar w:fldCharType="begin"/>
        </w:r>
        <w:r>
          <w:rPr>
            <w:noProof/>
            <w:webHidden/>
          </w:rPr>
          <w:instrText xml:space="preserve"> PAGEREF _Toc204581530 \h </w:instrText>
        </w:r>
        <w:r>
          <w:rPr>
            <w:noProof/>
            <w:webHidden/>
          </w:rPr>
        </w:r>
        <w:r>
          <w:rPr>
            <w:noProof/>
            <w:webHidden/>
          </w:rPr>
          <w:fldChar w:fldCharType="separate"/>
        </w:r>
        <w:r w:rsidR="00602035">
          <w:rPr>
            <w:noProof/>
            <w:webHidden/>
          </w:rPr>
          <w:t>81</w:t>
        </w:r>
        <w:r>
          <w:rPr>
            <w:noProof/>
            <w:webHidden/>
          </w:rPr>
          <w:fldChar w:fldCharType="end"/>
        </w:r>
      </w:hyperlink>
    </w:p>
    <w:p w14:paraId="19BE2A6D" w14:textId="4A83EC8E" w:rsidR="00A0775F" w:rsidRDefault="00A0775F">
      <w:pPr>
        <w:pStyle w:val="31"/>
        <w:rPr>
          <w:rFonts w:ascii="Calibri" w:hAnsi="Calibri"/>
          <w:kern w:val="2"/>
        </w:rPr>
      </w:pPr>
      <w:hyperlink w:anchor="_Toc204581531" w:history="1">
        <w:r w:rsidRPr="00CD059E">
          <w:rPr>
            <w:rStyle w:val="a3"/>
          </w:rPr>
          <w:t>В ходе исследования аналитики КСЖ Freedom Life проанализировали динамику рынка пенсионного аннуитета за последние 10 лет и выяснили, почему в Казахстане растет спрос на этот страховой продукт.</w:t>
        </w:r>
        <w:r>
          <w:rPr>
            <w:webHidden/>
          </w:rPr>
          <w:tab/>
        </w:r>
        <w:r>
          <w:rPr>
            <w:webHidden/>
          </w:rPr>
          <w:fldChar w:fldCharType="begin"/>
        </w:r>
        <w:r>
          <w:rPr>
            <w:webHidden/>
          </w:rPr>
          <w:instrText xml:space="preserve"> PAGEREF _Toc204581531 \h </w:instrText>
        </w:r>
        <w:r>
          <w:rPr>
            <w:webHidden/>
          </w:rPr>
        </w:r>
        <w:r>
          <w:rPr>
            <w:webHidden/>
          </w:rPr>
          <w:fldChar w:fldCharType="separate"/>
        </w:r>
        <w:r w:rsidR="00602035">
          <w:rPr>
            <w:webHidden/>
          </w:rPr>
          <w:t>81</w:t>
        </w:r>
        <w:r>
          <w:rPr>
            <w:webHidden/>
          </w:rPr>
          <w:fldChar w:fldCharType="end"/>
        </w:r>
      </w:hyperlink>
    </w:p>
    <w:p w14:paraId="2F6E5916" w14:textId="043BF920" w:rsidR="00A0775F" w:rsidRDefault="00A0775F">
      <w:pPr>
        <w:pStyle w:val="21"/>
        <w:tabs>
          <w:tab w:val="right" w:leader="dot" w:pos="9061"/>
        </w:tabs>
        <w:rPr>
          <w:rFonts w:ascii="Calibri" w:hAnsi="Calibri"/>
          <w:noProof/>
          <w:kern w:val="2"/>
        </w:rPr>
      </w:pPr>
      <w:hyperlink w:anchor="_Toc204581532" w:history="1">
        <w:r w:rsidRPr="00CD059E">
          <w:rPr>
            <w:rStyle w:val="a3"/>
            <w:noProof/>
          </w:rPr>
          <w:t>Allinsurance.kz, 25.07.2025, Добровольные пенсионные взносы в РК выросли на 38% за год</w:t>
        </w:r>
        <w:r>
          <w:rPr>
            <w:noProof/>
            <w:webHidden/>
          </w:rPr>
          <w:tab/>
        </w:r>
        <w:r>
          <w:rPr>
            <w:noProof/>
            <w:webHidden/>
          </w:rPr>
          <w:fldChar w:fldCharType="begin"/>
        </w:r>
        <w:r>
          <w:rPr>
            <w:noProof/>
            <w:webHidden/>
          </w:rPr>
          <w:instrText xml:space="preserve"> PAGEREF _Toc204581532 \h </w:instrText>
        </w:r>
        <w:r>
          <w:rPr>
            <w:noProof/>
            <w:webHidden/>
          </w:rPr>
        </w:r>
        <w:r>
          <w:rPr>
            <w:noProof/>
            <w:webHidden/>
          </w:rPr>
          <w:fldChar w:fldCharType="separate"/>
        </w:r>
        <w:r w:rsidR="00602035">
          <w:rPr>
            <w:noProof/>
            <w:webHidden/>
          </w:rPr>
          <w:t>83</w:t>
        </w:r>
        <w:r>
          <w:rPr>
            <w:noProof/>
            <w:webHidden/>
          </w:rPr>
          <w:fldChar w:fldCharType="end"/>
        </w:r>
      </w:hyperlink>
    </w:p>
    <w:p w14:paraId="375C7164" w14:textId="68CFCB06" w:rsidR="00A0775F" w:rsidRDefault="00A0775F">
      <w:pPr>
        <w:pStyle w:val="31"/>
        <w:rPr>
          <w:rFonts w:ascii="Calibri" w:hAnsi="Calibri"/>
          <w:kern w:val="2"/>
        </w:rPr>
      </w:pPr>
      <w:hyperlink w:anchor="_Toc204581533" w:history="1">
        <w:r w:rsidRPr="00CD059E">
          <w:rPr>
            <w:rStyle w:val="a3"/>
          </w:rPr>
          <w:t>Вопрос обеспечения казахстанцев достойной пенсией всегда был актуален. Причём это важно не только для правительства страны, но и для каждого человека в отдельности.</w:t>
        </w:r>
        <w:r>
          <w:rPr>
            <w:webHidden/>
          </w:rPr>
          <w:tab/>
        </w:r>
        <w:r>
          <w:rPr>
            <w:webHidden/>
          </w:rPr>
          <w:fldChar w:fldCharType="begin"/>
        </w:r>
        <w:r>
          <w:rPr>
            <w:webHidden/>
          </w:rPr>
          <w:instrText xml:space="preserve"> PAGEREF _Toc204581533 \h </w:instrText>
        </w:r>
        <w:r>
          <w:rPr>
            <w:webHidden/>
          </w:rPr>
        </w:r>
        <w:r>
          <w:rPr>
            <w:webHidden/>
          </w:rPr>
          <w:fldChar w:fldCharType="separate"/>
        </w:r>
        <w:r w:rsidR="00602035">
          <w:rPr>
            <w:webHidden/>
          </w:rPr>
          <w:t>83</w:t>
        </w:r>
        <w:r>
          <w:rPr>
            <w:webHidden/>
          </w:rPr>
          <w:fldChar w:fldCharType="end"/>
        </w:r>
      </w:hyperlink>
    </w:p>
    <w:p w14:paraId="7076DF58" w14:textId="23B9C72B" w:rsidR="00A0775F" w:rsidRDefault="00A0775F">
      <w:pPr>
        <w:pStyle w:val="12"/>
        <w:tabs>
          <w:tab w:val="right" w:leader="dot" w:pos="9061"/>
        </w:tabs>
        <w:rPr>
          <w:rFonts w:ascii="Calibri" w:hAnsi="Calibri"/>
          <w:b w:val="0"/>
          <w:noProof/>
          <w:kern w:val="2"/>
          <w:sz w:val="24"/>
        </w:rPr>
      </w:pPr>
      <w:hyperlink w:anchor="_Toc204581534" w:history="1">
        <w:r w:rsidRPr="00CD059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_Toc204581534 \h </w:instrText>
        </w:r>
        <w:r>
          <w:rPr>
            <w:noProof/>
            <w:webHidden/>
          </w:rPr>
        </w:r>
        <w:r>
          <w:rPr>
            <w:noProof/>
            <w:webHidden/>
          </w:rPr>
          <w:fldChar w:fldCharType="separate"/>
        </w:r>
        <w:r w:rsidR="00602035">
          <w:rPr>
            <w:noProof/>
            <w:webHidden/>
          </w:rPr>
          <w:t>84</w:t>
        </w:r>
        <w:r>
          <w:rPr>
            <w:noProof/>
            <w:webHidden/>
          </w:rPr>
          <w:fldChar w:fldCharType="end"/>
        </w:r>
      </w:hyperlink>
    </w:p>
    <w:p w14:paraId="1B6320E4" w14:textId="7B9AE394" w:rsidR="00A0775F" w:rsidRDefault="00A0775F">
      <w:pPr>
        <w:pStyle w:val="21"/>
        <w:tabs>
          <w:tab w:val="right" w:leader="dot" w:pos="9061"/>
        </w:tabs>
        <w:rPr>
          <w:rFonts w:ascii="Calibri" w:hAnsi="Calibri"/>
          <w:noProof/>
          <w:kern w:val="2"/>
        </w:rPr>
      </w:pPr>
      <w:hyperlink w:anchor="_Toc204581535" w:history="1">
        <w:r w:rsidRPr="00CD059E">
          <w:rPr>
            <w:rStyle w:val="a3"/>
            <w:noProof/>
          </w:rPr>
          <w:t>РИА Новости, 25.07.2025, Глава минэкономики ФРГ о возрасте выхода на пенсию: немцы должны дольше работать</w:t>
        </w:r>
        <w:r>
          <w:rPr>
            <w:noProof/>
            <w:webHidden/>
          </w:rPr>
          <w:tab/>
        </w:r>
        <w:r>
          <w:rPr>
            <w:noProof/>
            <w:webHidden/>
          </w:rPr>
          <w:fldChar w:fldCharType="begin"/>
        </w:r>
        <w:r>
          <w:rPr>
            <w:noProof/>
            <w:webHidden/>
          </w:rPr>
          <w:instrText xml:space="preserve"> PAGEREF _Toc204581535 \h </w:instrText>
        </w:r>
        <w:r>
          <w:rPr>
            <w:noProof/>
            <w:webHidden/>
          </w:rPr>
        </w:r>
        <w:r>
          <w:rPr>
            <w:noProof/>
            <w:webHidden/>
          </w:rPr>
          <w:fldChar w:fldCharType="separate"/>
        </w:r>
        <w:r w:rsidR="00602035">
          <w:rPr>
            <w:noProof/>
            <w:webHidden/>
          </w:rPr>
          <w:t>84</w:t>
        </w:r>
        <w:r>
          <w:rPr>
            <w:noProof/>
            <w:webHidden/>
          </w:rPr>
          <w:fldChar w:fldCharType="end"/>
        </w:r>
      </w:hyperlink>
    </w:p>
    <w:p w14:paraId="44F19049" w14:textId="73E02425" w:rsidR="00A0775F" w:rsidRDefault="00A0775F">
      <w:pPr>
        <w:pStyle w:val="31"/>
        <w:rPr>
          <w:rFonts w:ascii="Calibri" w:hAnsi="Calibri"/>
          <w:kern w:val="2"/>
        </w:rPr>
      </w:pPr>
      <w:hyperlink w:anchor="_Toc204581536" w:history="1">
        <w:r w:rsidRPr="00CD059E">
          <w:rPr>
            <w:rStyle w:val="a3"/>
          </w:rPr>
          <w:t>Немцы должны больше работать и позже выходить на пенсию на фоне демографических изменений в ФРГ, заявила глава минэкономики Катерина Райхе.</w:t>
        </w:r>
        <w:r>
          <w:rPr>
            <w:webHidden/>
          </w:rPr>
          <w:tab/>
        </w:r>
        <w:r>
          <w:rPr>
            <w:webHidden/>
          </w:rPr>
          <w:fldChar w:fldCharType="begin"/>
        </w:r>
        <w:r>
          <w:rPr>
            <w:webHidden/>
          </w:rPr>
          <w:instrText xml:space="preserve"> PAGEREF _Toc204581536 \h </w:instrText>
        </w:r>
        <w:r>
          <w:rPr>
            <w:webHidden/>
          </w:rPr>
        </w:r>
        <w:r>
          <w:rPr>
            <w:webHidden/>
          </w:rPr>
          <w:fldChar w:fldCharType="separate"/>
        </w:r>
        <w:r w:rsidR="00602035">
          <w:rPr>
            <w:webHidden/>
          </w:rPr>
          <w:t>84</w:t>
        </w:r>
        <w:r>
          <w:rPr>
            <w:webHidden/>
          </w:rPr>
          <w:fldChar w:fldCharType="end"/>
        </w:r>
      </w:hyperlink>
    </w:p>
    <w:p w14:paraId="023928F9" w14:textId="00A49878" w:rsidR="00A0775F" w:rsidRDefault="00A0775F">
      <w:pPr>
        <w:pStyle w:val="21"/>
        <w:tabs>
          <w:tab w:val="right" w:leader="dot" w:pos="9061"/>
        </w:tabs>
        <w:rPr>
          <w:rFonts w:ascii="Calibri" w:hAnsi="Calibri"/>
          <w:noProof/>
          <w:kern w:val="2"/>
        </w:rPr>
      </w:pPr>
      <w:hyperlink w:anchor="_Toc204581537" w:history="1">
        <w:r w:rsidRPr="00CD059E">
          <w:rPr>
            <w:rStyle w:val="a3"/>
            <w:noProof/>
          </w:rPr>
          <w:t>Труд, 25.07.2025, В Китае рассказали об охвате базового пенсионного страхования</w:t>
        </w:r>
        <w:r>
          <w:rPr>
            <w:noProof/>
            <w:webHidden/>
          </w:rPr>
          <w:tab/>
        </w:r>
        <w:r>
          <w:rPr>
            <w:noProof/>
            <w:webHidden/>
          </w:rPr>
          <w:fldChar w:fldCharType="begin"/>
        </w:r>
        <w:r>
          <w:rPr>
            <w:noProof/>
            <w:webHidden/>
          </w:rPr>
          <w:instrText xml:space="preserve"> PAGEREF _Toc204581537 \h </w:instrText>
        </w:r>
        <w:r>
          <w:rPr>
            <w:noProof/>
            <w:webHidden/>
          </w:rPr>
        </w:r>
        <w:r>
          <w:rPr>
            <w:noProof/>
            <w:webHidden/>
          </w:rPr>
          <w:fldChar w:fldCharType="separate"/>
        </w:r>
        <w:r w:rsidR="00602035">
          <w:rPr>
            <w:noProof/>
            <w:webHidden/>
          </w:rPr>
          <w:t>85</w:t>
        </w:r>
        <w:r>
          <w:rPr>
            <w:noProof/>
            <w:webHidden/>
          </w:rPr>
          <w:fldChar w:fldCharType="end"/>
        </w:r>
      </w:hyperlink>
    </w:p>
    <w:p w14:paraId="65E593E0" w14:textId="6F0A4193" w:rsidR="00A0775F" w:rsidRDefault="00A0775F">
      <w:pPr>
        <w:pStyle w:val="31"/>
        <w:rPr>
          <w:rFonts w:ascii="Calibri" w:hAnsi="Calibri"/>
          <w:kern w:val="2"/>
        </w:rPr>
      </w:pPr>
      <w:hyperlink w:anchor="_Toc204581538" w:history="1">
        <w:r w:rsidRPr="00CD059E">
          <w:rPr>
            <w:rStyle w:val="a3"/>
          </w:rPr>
          <w:t>По состоянию на конец 2024 года в Китае базовым пенсионным страхованием были охвачены без малого 1,1 миллиарда человек. Это почти на 6,4 миллиона человек больше, чем в конце 2023 года.</w:t>
        </w:r>
        <w:r>
          <w:rPr>
            <w:webHidden/>
          </w:rPr>
          <w:tab/>
        </w:r>
        <w:r>
          <w:rPr>
            <w:webHidden/>
          </w:rPr>
          <w:fldChar w:fldCharType="begin"/>
        </w:r>
        <w:r>
          <w:rPr>
            <w:webHidden/>
          </w:rPr>
          <w:instrText xml:space="preserve"> PAGEREF _Toc204581538 \h </w:instrText>
        </w:r>
        <w:r>
          <w:rPr>
            <w:webHidden/>
          </w:rPr>
        </w:r>
        <w:r>
          <w:rPr>
            <w:webHidden/>
          </w:rPr>
          <w:fldChar w:fldCharType="separate"/>
        </w:r>
        <w:r w:rsidR="00602035">
          <w:rPr>
            <w:webHidden/>
          </w:rPr>
          <w:t>85</w:t>
        </w:r>
        <w:r>
          <w:rPr>
            <w:webHidden/>
          </w:rPr>
          <w:fldChar w:fldCharType="end"/>
        </w:r>
      </w:hyperlink>
    </w:p>
    <w:p w14:paraId="3366D3CA" w14:textId="674E1E5F" w:rsidR="00A0775F" w:rsidRDefault="00A0775F">
      <w:pPr>
        <w:pStyle w:val="21"/>
        <w:tabs>
          <w:tab w:val="right" w:leader="dot" w:pos="9061"/>
        </w:tabs>
        <w:rPr>
          <w:rFonts w:ascii="Calibri" w:hAnsi="Calibri"/>
          <w:noProof/>
          <w:kern w:val="2"/>
        </w:rPr>
      </w:pPr>
      <w:hyperlink w:anchor="_Toc204581539" w:history="1">
        <w:r w:rsidRPr="00CD059E">
          <w:rPr>
            <w:rStyle w:val="a3"/>
            <w:noProof/>
          </w:rPr>
          <w:t>Российские корейцы, 26.07.2025, Отрицательная демография неизбежно ударит по экономике</w:t>
        </w:r>
        <w:r>
          <w:rPr>
            <w:noProof/>
            <w:webHidden/>
          </w:rPr>
          <w:tab/>
        </w:r>
        <w:r>
          <w:rPr>
            <w:noProof/>
            <w:webHidden/>
          </w:rPr>
          <w:fldChar w:fldCharType="begin"/>
        </w:r>
        <w:r>
          <w:rPr>
            <w:noProof/>
            <w:webHidden/>
          </w:rPr>
          <w:instrText xml:space="preserve"> PAGEREF _Toc204581539 \h </w:instrText>
        </w:r>
        <w:r>
          <w:rPr>
            <w:noProof/>
            <w:webHidden/>
          </w:rPr>
        </w:r>
        <w:r>
          <w:rPr>
            <w:noProof/>
            <w:webHidden/>
          </w:rPr>
          <w:fldChar w:fldCharType="separate"/>
        </w:r>
        <w:r w:rsidR="00602035">
          <w:rPr>
            <w:noProof/>
            <w:webHidden/>
          </w:rPr>
          <w:t>85</w:t>
        </w:r>
        <w:r>
          <w:rPr>
            <w:noProof/>
            <w:webHidden/>
          </w:rPr>
          <w:fldChar w:fldCharType="end"/>
        </w:r>
      </w:hyperlink>
    </w:p>
    <w:p w14:paraId="0AD7CDF1" w14:textId="2509CADA" w:rsidR="00A0775F" w:rsidRDefault="00A0775F">
      <w:pPr>
        <w:pStyle w:val="31"/>
        <w:rPr>
          <w:rFonts w:ascii="Calibri" w:hAnsi="Calibri"/>
          <w:kern w:val="2"/>
        </w:rPr>
      </w:pPr>
      <w:hyperlink w:anchor="_Toc204581540" w:history="1">
        <w:r w:rsidRPr="00CD059E">
          <w:rPr>
            <w:rStyle w:val="a3"/>
          </w:rPr>
          <w:t>Национальный исследовательский институт прогнозирует, что экономика Южной Кореи может попасть в «болото отрицательного роста» примерно в 2047 году, если не произойдут структурные изменения, такие как повышение производительности труда или распространение технологий искусственного интеллекта (ИИ).</w:t>
        </w:r>
        <w:r>
          <w:rPr>
            <w:webHidden/>
          </w:rPr>
          <w:tab/>
        </w:r>
        <w:r>
          <w:rPr>
            <w:webHidden/>
          </w:rPr>
          <w:fldChar w:fldCharType="begin"/>
        </w:r>
        <w:r>
          <w:rPr>
            <w:webHidden/>
          </w:rPr>
          <w:instrText xml:space="preserve"> PAGEREF _Toc204581540 \h </w:instrText>
        </w:r>
        <w:r>
          <w:rPr>
            <w:webHidden/>
          </w:rPr>
        </w:r>
        <w:r>
          <w:rPr>
            <w:webHidden/>
          </w:rPr>
          <w:fldChar w:fldCharType="separate"/>
        </w:r>
        <w:r w:rsidR="00602035">
          <w:rPr>
            <w:webHidden/>
          </w:rPr>
          <w:t>85</w:t>
        </w:r>
        <w:r>
          <w:rPr>
            <w:webHidden/>
          </w:rPr>
          <w:fldChar w:fldCharType="end"/>
        </w:r>
      </w:hyperlink>
    </w:p>
    <w:p w14:paraId="14045D10" w14:textId="3BF711B1" w:rsidR="00A0775F" w:rsidRDefault="00A0775F">
      <w:pPr>
        <w:pStyle w:val="21"/>
        <w:tabs>
          <w:tab w:val="right" w:leader="dot" w:pos="9061"/>
        </w:tabs>
        <w:rPr>
          <w:rFonts w:ascii="Calibri" w:hAnsi="Calibri"/>
          <w:noProof/>
          <w:kern w:val="2"/>
        </w:rPr>
      </w:pPr>
      <w:hyperlink w:anchor="_Toc204581541" w:history="1">
        <w:r w:rsidRPr="00CD059E">
          <w:rPr>
            <w:rStyle w:val="a3"/>
            <w:noProof/>
          </w:rPr>
          <w:t>Crypto News, 25.07.2025, Эксперты: доступ к капиталу 401(k) может закрепить вход криптовалют в основную финансовую инфраструктуру</w:t>
        </w:r>
        <w:r>
          <w:rPr>
            <w:noProof/>
            <w:webHidden/>
          </w:rPr>
          <w:tab/>
        </w:r>
        <w:r>
          <w:rPr>
            <w:noProof/>
            <w:webHidden/>
          </w:rPr>
          <w:fldChar w:fldCharType="begin"/>
        </w:r>
        <w:r>
          <w:rPr>
            <w:noProof/>
            <w:webHidden/>
          </w:rPr>
          <w:instrText xml:space="preserve"> PAGEREF _Toc204581541 \h </w:instrText>
        </w:r>
        <w:r>
          <w:rPr>
            <w:noProof/>
            <w:webHidden/>
          </w:rPr>
        </w:r>
        <w:r>
          <w:rPr>
            <w:noProof/>
            <w:webHidden/>
          </w:rPr>
          <w:fldChar w:fldCharType="separate"/>
        </w:r>
        <w:r w:rsidR="00602035">
          <w:rPr>
            <w:noProof/>
            <w:webHidden/>
          </w:rPr>
          <w:t>86</w:t>
        </w:r>
        <w:r>
          <w:rPr>
            <w:noProof/>
            <w:webHidden/>
          </w:rPr>
          <w:fldChar w:fldCharType="end"/>
        </w:r>
      </w:hyperlink>
    </w:p>
    <w:p w14:paraId="0672DF5F" w14:textId="79F60918" w:rsidR="00A0775F" w:rsidRDefault="00A0775F">
      <w:pPr>
        <w:pStyle w:val="31"/>
        <w:rPr>
          <w:rFonts w:ascii="Calibri" w:hAnsi="Calibri"/>
          <w:kern w:val="2"/>
        </w:rPr>
      </w:pPr>
      <w:hyperlink w:anchor="_Toc204581542" w:history="1">
        <w:r w:rsidRPr="00CD059E">
          <w:rPr>
            <w:rStyle w:val="a3"/>
          </w:rPr>
          <w:t>Эксперты утверждают, что сообщения о том, что администрация Трампа рассматривает возможность открытия планов 401(k) для альтернативных активов, включая криптовалюты, свидетельствуют о зрелости индустрии цифровых активов.</w:t>
        </w:r>
        <w:r>
          <w:rPr>
            <w:webHidden/>
          </w:rPr>
          <w:tab/>
        </w:r>
        <w:r>
          <w:rPr>
            <w:webHidden/>
          </w:rPr>
          <w:fldChar w:fldCharType="begin"/>
        </w:r>
        <w:r>
          <w:rPr>
            <w:webHidden/>
          </w:rPr>
          <w:instrText xml:space="preserve"> PAGEREF _Toc204581542 \h </w:instrText>
        </w:r>
        <w:r>
          <w:rPr>
            <w:webHidden/>
          </w:rPr>
        </w:r>
        <w:r>
          <w:rPr>
            <w:webHidden/>
          </w:rPr>
          <w:fldChar w:fldCharType="separate"/>
        </w:r>
        <w:r w:rsidR="00602035">
          <w:rPr>
            <w:webHidden/>
          </w:rPr>
          <w:t>86</w:t>
        </w:r>
        <w:r>
          <w:rPr>
            <w:webHidden/>
          </w:rPr>
          <w:fldChar w:fldCharType="end"/>
        </w:r>
      </w:hyperlink>
    </w:p>
    <w:p w14:paraId="7FEFE798" w14:textId="04D8B5A4" w:rsidR="00A0775F" w:rsidRDefault="00A0775F">
      <w:pPr>
        <w:pStyle w:val="21"/>
        <w:tabs>
          <w:tab w:val="right" w:leader="dot" w:pos="9061"/>
        </w:tabs>
        <w:rPr>
          <w:rFonts w:ascii="Calibri" w:hAnsi="Calibri"/>
          <w:noProof/>
          <w:kern w:val="2"/>
        </w:rPr>
      </w:pPr>
      <w:hyperlink w:anchor="_Toc204581543" w:history="1">
        <w:r w:rsidRPr="00CD059E">
          <w:rPr>
            <w:rStyle w:val="a3"/>
            <w:noProof/>
          </w:rPr>
          <w:t>Moneytimes.Ru, 25.07.2025, Золото, крипта и частные займы — новая реальность пенсионных накоплений, которая пугает экспертов</w:t>
        </w:r>
        <w:r>
          <w:rPr>
            <w:noProof/>
            <w:webHidden/>
          </w:rPr>
          <w:tab/>
        </w:r>
        <w:r>
          <w:rPr>
            <w:noProof/>
            <w:webHidden/>
          </w:rPr>
          <w:fldChar w:fldCharType="begin"/>
        </w:r>
        <w:r>
          <w:rPr>
            <w:noProof/>
            <w:webHidden/>
          </w:rPr>
          <w:instrText xml:space="preserve"> PAGEREF _Toc204581543 \h </w:instrText>
        </w:r>
        <w:r>
          <w:rPr>
            <w:noProof/>
            <w:webHidden/>
          </w:rPr>
        </w:r>
        <w:r>
          <w:rPr>
            <w:noProof/>
            <w:webHidden/>
          </w:rPr>
          <w:fldChar w:fldCharType="separate"/>
        </w:r>
        <w:r w:rsidR="00602035">
          <w:rPr>
            <w:noProof/>
            <w:webHidden/>
          </w:rPr>
          <w:t>88</w:t>
        </w:r>
        <w:r>
          <w:rPr>
            <w:noProof/>
            <w:webHidden/>
          </w:rPr>
          <w:fldChar w:fldCharType="end"/>
        </w:r>
      </w:hyperlink>
    </w:p>
    <w:p w14:paraId="3194B93E" w14:textId="55D11F6E" w:rsidR="00A0775F" w:rsidRDefault="00A0775F">
      <w:pPr>
        <w:pStyle w:val="31"/>
        <w:rPr>
          <w:rFonts w:ascii="Calibri" w:hAnsi="Calibri"/>
          <w:kern w:val="2"/>
        </w:rPr>
      </w:pPr>
      <w:hyperlink w:anchor="_Toc204581544" w:history="1">
        <w:r w:rsidRPr="00CD059E">
          <w:rPr>
            <w:rStyle w:val="a3"/>
          </w:rPr>
          <w:t>Представьте, что ваши пенсионные сбережения можно вложить не только в акции и облигации, но и в биткоин, золото или даже стартапы. Скоро это станет реальностью для миллионов американцев.</w:t>
        </w:r>
        <w:r>
          <w:rPr>
            <w:webHidden/>
          </w:rPr>
          <w:tab/>
        </w:r>
        <w:r>
          <w:rPr>
            <w:webHidden/>
          </w:rPr>
          <w:fldChar w:fldCharType="begin"/>
        </w:r>
        <w:r>
          <w:rPr>
            <w:webHidden/>
          </w:rPr>
          <w:instrText xml:space="preserve"> PAGEREF _Toc204581544 \h </w:instrText>
        </w:r>
        <w:r>
          <w:rPr>
            <w:webHidden/>
          </w:rPr>
        </w:r>
        <w:r>
          <w:rPr>
            <w:webHidden/>
          </w:rPr>
          <w:fldChar w:fldCharType="separate"/>
        </w:r>
        <w:r w:rsidR="00602035">
          <w:rPr>
            <w:webHidden/>
          </w:rPr>
          <w:t>88</w:t>
        </w:r>
        <w:r>
          <w:rPr>
            <w:webHidden/>
          </w:rPr>
          <w:fldChar w:fldCharType="end"/>
        </w:r>
      </w:hyperlink>
    </w:p>
    <w:p w14:paraId="1FA55B89" w14:textId="31933F4A" w:rsidR="00A0290C" w:rsidRPr="00BD1029" w:rsidRDefault="002D04A1" w:rsidP="00310633">
      <w:pPr>
        <w:rPr>
          <w:b/>
          <w:caps/>
          <w:sz w:val="32"/>
        </w:rPr>
      </w:pPr>
      <w:r w:rsidRPr="00BD1029">
        <w:rPr>
          <w:caps/>
          <w:sz w:val="28"/>
        </w:rPr>
        <w:lastRenderedPageBreak/>
        <w:fldChar w:fldCharType="end"/>
      </w:r>
    </w:p>
    <w:p w14:paraId="25B55257" w14:textId="77777777" w:rsidR="00D1642B" w:rsidRPr="00BD1029" w:rsidRDefault="00D1642B" w:rsidP="00D1642B">
      <w:pPr>
        <w:pStyle w:val="251"/>
      </w:pPr>
      <w:bookmarkStart w:id="16" w:name="_Toc396864664"/>
      <w:bookmarkStart w:id="17" w:name="_Toc99318652"/>
      <w:bookmarkStart w:id="18" w:name="_Toc246216291"/>
      <w:bookmarkStart w:id="19" w:name="_Toc246297418"/>
      <w:bookmarkStart w:id="20" w:name="_Toc204581393"/>
      <w:bookmarkEnd w:id="8"/>
      <w:bookmarkEnd w:id="9"/>
      <w:bookmarkEnd w:id="10"/>
      <w:bookmarkEnd w:id="11"/>
      <w:bookmarkEnd w:id="12"/>
      <w:bookmarkEnd w:id="13"/>
      <w:bookmarkEnd w:id="14"/>
      <w:bookmarkEnd w:id="15"/>
      <w:r w:rsidRPr="00BD1029">
        <w:lastRenderedPageBreak/>
        <w:t>НОВОСТИ ПЕНСИОННОЙ ОТРАСЛИ</w:t>
      </w:r>
      <w:bookmarkEnd w:id="16"/>
      <w:bookmarkEnd w:id="17"/>
      <w:bookmarkEnd w:id="20"/>
    </w:p>
    <w:p w14:paraId="38249698" w14:textId="77777777" w:rsidR="00111D7C" w:rsidRPr="00BD102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581394"/>
      <w:bookmarkEnd w:id="18"/>
      <w:bookmarkEnd w:id="19"/>
      <w:r w:rsidRPr="00BD1029">
        <w:t>Новости отрасли НПФ</w:t>
      </w:r>
      <w:bookmarkEnd w:id="21"/>
      <w:bookmarkEnd w:id="22"/>
      <w:bookmarkEnd w:id="23"/>
      <w:bookmarkEnd w:id="27"/>
    </w:p>
    <w:p w14:paraId="6EB20787" w14:textId="77777777" w:rsidR="004D3075" w:rsidRPr="00BD1029" w:rsidRDefault="004D3075" w:rsidP="004D3075">
      <w:pPr>
        <w:pStyle w:val="2"/>
      </w:pPr>
      <w:bookmarkStart w:id="28" w:name="_Toc204581395"/>
      <w:r w:rsidRPr="00BD1029">
        <w:t xml:space="preserve">Ваш Пенсионный Брокер, 25.07.2025, НПФ </w:t>
      </w:r>
      <w:r w:rsidR="00081B87">
        <w:t>«</w:t>
      </w:r>
      <w:r w:rsidRPr="00BD1029">
        <w:t>БЛАГОСОСТОЯНИЕ</w:t>
      </w:r>
      <w:r w:rsidR="00081B87">
        <w:t>»</w:t>
      </w:r>
      <w:r w:rsidRPr="00BD1029">
        <w:t xml:space="preserve"> выплатил негосударственные пенсии за июль</w:t>
      </w:r>
      <w:bookmarkEnd w:id="28"/>
    </w:p>
    <w:p w14:paraId="3ED7BCBB" w14:textId="77777777" w:rsidR="004D3075" w:rsidRPr="00BD1029" w:rsidRDefault="004D3075" w:rsidP="00F954C1">
      <w:pPr>
        <w:pStyle w:val="3"/>
      </w:pPr>
      <w:bookmarkStart w:id="29" w:name="_Toc204581396"/>
      <w:r w:rsidRPr="00BD1029">
        <w:t xml:space="preserve">НПФ </w:t>
      </w:r>
      <w:r w:rsidR="00081B87">
        <w:t>«</w:t>
      </w:r>
      <w:r w:rsidRPr="00BD1029">
        <w:t>БЛАГОСОСТОЯНИЕ</w:t>
      </w:r>
      <w:r w:rsidR="00081B87">
        <w:t>»</w:t>
      </w:r>
      <w:r w:rsidRPr="00BD1029">
        <w:t xml:space="preserve"> выплатил негосударственные пенсии за июль. График выплаты пенсии в августе опубликован на сайте фонда. Даты перечисления пенсионных средств на счета клиентов указаны для каждого филиала АО </w:t>
      </w:r>
      <w:r w:rsidR="00081B87">
        <w:t>«</w:t>
      </w:r>
      <w:r w:rsidRPr="00BD1029">
        <w:t xml:space="preserve">НПФ </w:t>
      </w:r>
      <w:r w:rsidR="00081B87">
        <w:t>«</w:t>
      </w:r>
      <w:r w:rsidRPr="00BD1029">
        <w:t>БЛАГОСОСТОЯНИЕ</w:t>
      </w:r>
      <w:r w:rsidR="00081B87">
        <w:t>»</w:t>
      </w:r>
      <w:r w:rsidRPr="00BD1029">
        <w:t>.</w:t>
      </w:r>
      <w:bookmarkEnd w:id="29"/>
    </w:p>
    <w:p w14:paraId="757020FB" w14:textId="77777777" w:rsidR="004D3075" w:rsidRPr="00BD1029" w:rsidRDefault="004D3075" w:rsidP="004D3075">
      <w:r w:rsidRPr="00BD1029">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14:paraId="69AE2F39" w14:textId="77777777" w:rsidR="00111D7C" w:rsidRPr="00BD1029" w:rsidRDefault="004D3075" w:rsidP="004D3075">
      <w:hyperlink r:id="rId8" w:history="1">
        <w:r w:rsidRPr="00BD1029">
          <w:rPr>
            <w:rStyle w:val="a3"/>
          </w:rPr>
          <w:t>http://pbroker.ru/?p=80512</w:t>
        </w:r>
      </w:hyperlink>
    </w:p>
    <w:p w14:paraId="5A56893A" w14:textId="77777777" w:rsidR="007E584D" w:rsidRPr="00BD1029" w:rsidRDefault="007E584D" w:rsidP="007E584D">
      <w:pPr>
        <w:pStyle w:val="2"/>
      </w:pPr>
      <w:bookmarkStart w:id="30" w:name="a1"/>
      <w:bookmarkStart w:id="31" w:name="_Toc204581397"/>
      <w:bookmarkEnd w:id="30"/>
      <w:r w:rsidRPr="00BD1029">
        <w:t xml:space="preserve">Ваш Пенсионный Брокер, 25.07.2025, О государственной регистрации изменений, вносимых в устав АО </w:t>
      </w:r>
      <w:r w:rsidR="00081B87">
        <w:t>«</w:t>
      </w:r>
      <w:r w:rsidRPr="00BD1029">
        <w:t>НПФ ГАЗФОНД пенсионные накопления</w:t>
      </w:r>
      <w:r w:rsidR="00081B87">
        <w:t>»</w:t>
      </w:r>
      <w:bookmarkEnd w:id="31"/>
    </w:p>
    <w:p w14:paraId="44DB6903" w14:textId="77777777" w:rsidR="007E584D" w:rsidRPr="00BD1029" w:rsidRDefault="007E584D" w:rsidP="00F954C1">
      <w:pPr>
        <w:pStyle w:val="3"/>
      </w:pPr>
      <w:bookmarkStart w:id="32" w:name="_Toc204581398"/>
      <w:r w:rsidRPr="00BD1029">
        <w:t xml:space="preserve">Банк России 22.07.2025 принял решение зарегистрировать изменения, вносимые в устав Акционерного общества </w:t>
      </w:r>
      <w:r w:rsidR="00081B87">
        <w:t>«</w:t>
      </w:r>
      <w:r w:rsidRPr="00BD1029">
        <w:t>Негосударственный пенсионный фонд ГАЗФОНД пенсионные накопления</w:t>
      </w:r>
      <w:r w:rsidR="00081B87">
        <w:t>»</w:t>
      </w:r>
      <w:r w:rsidRPr="00BD1029">
        <w:t xml:space="preserve"> (г. Москва).</w:t>
      </w:r>
      <w:bookmarkEnd w:id="32"/>
    </w:p>
    <w:p w14:paraId="305863FE" w14:textId="77777777" w:rsidR="004D3075" w:rsidRPr="00BD1029" w:rsidRDefault="007E584D" w:rsidP="007E584D">
      <w:hyperlink r:id="rId9" w:history="1">
        <w:r w:rsidRPr="00BD1029">
          <w:rPr>
            <w:rStyle w:val="a3"/>
          </w:rPr>
          <w:t>http://pbroker.ru/?p=80527</w:t>
        </w:r>
      </w:hyperlink>
    </w:p>
    <w:p w14:paraId="4A00E130" w14:textId="77777777" w:rsidR="007E584D" w:rsidRPr="00BD1029" w:rsidRDefault="007E584D" w:rsidP="007E584D">
      <w:pPr>
        <w:pStyle w:val="2"/>
      </w:pPr>
      <w:bookmarkStart w:id="33" w:name="_Hlk204580613"/>
      <w:bookmarkStart w:id="34" w:name="_Toc204581399"/>
      <w:r w:rsidRPr="00BD1029">
        <w:t xml:space="preserve">Ваш Пенсионный Брокер, 25.07.2025, Команда НПФ </w:t>
      </w:r>
      <w:r w:rsidR="00081B87">
        <w:t>«</w:t>
      </w:r>
      <w:r w:rsidRPr="00BD1029">
        <w:t>БУДУЩЕЕ</w:t>
      </w:r>
      <w:r w:rsidR="00081B87">
        <w:t>»</w:t>
      </w:r>
      <w:r w:rsidRPr="00BD1029">
        <w:t xml:space="preserve"> приняла участие в </w:t>
      </w:r>
      <w:r w:rsidR="00081B87">
        <w:t>«</w:t>
      </w:r>
      <w:r w:rsidRPr="00BD1029">
        <w:t>Гонке героев</w:t>
      </w:r>
      <w:r w:rsidR="00081B87">
        <w:t>»</w:t>
      </w:r>
      <w:bookmarkEnd w:id="34"/>
    </w:p>
    <w:p w14:paraId="1ECBC714" w14:textId="77777777" w:rsidR="007E584D" w:rsidRPr="00BD1029" w:rsidRDefault="007E584D" w:rsidP="00F954C1">
      <w:pPr>
        <w:pStyle w:val="3"/>
      </w:pPr>
      <w:bookmarkStart w:id="35" w:name="_Toc204581400"/>
      <w:r w:rsidRPr="00BD1029">
        <w:t xml:space="preserve">Сотрудники НПФ </w:t>
      </w:r>
      <w:r w:rsidR="00081B87">
        <w:t>«</w:t>
      </w:r>
      <w:r w:rsidRPr="00BD1029">
        <w:t>БУДУЩЕЕ</w:t>
      </w:r>
      <w:r w:rsidR="00081B87">
        <w:t>»</w:t>
      </w:r>
      <w:r w:rsidRPr="00BD1029">
        <w:t xml:space="preserve"> поучаствовали в забеге с препятствиями </w:t>
      </w:r>
      <w:r w:rsidR="00081B87">
        <w:t>«</w:t>
      </w:r>
      <w:r w:rsidRPr="00BD1029">
        <w:t>Гонка героев</w:t>
      </w:r>
      <w:r w:rsidR="00081B87">
        <w:t>»</w:t>
      </w:r>
      <w:r w:rsidRPr="00BD1029">
        <w:t>. В этот раз на старт вышло рекордное количество команд – более 300, суммарно мероприятие насчитывало более 4500 человек.</w:t>
      </w:r>
      <w:bookmarkEnd w:id="35"/>
    </w:p>
    <w:p w14:paraId="0AA11F8A" w14:textId="77777777" w:rsidR="007E584D" w:rsidRPr="00BD1029" w:rsidRDefault="007E584D" w:rsidP="007E584D">
      <w:r w:rsidRPr="00BD1029">
        <w:t xml:space="preserve">Участники прошли 8-километровую трассу с 32 испытаниями на силу, ловкость и выносливость. Они преодолевали многочисленные рукоходы, переносы грузов, вертикальные заборы, рвы и преграды из воды и грязи. Финальным испытанием традиционно стало восхождение по канату на 8-метровый </w:t>
      </w:r>
      <w:r w:rsidR="00081B87">
        <w:t>«</w:t>
      </w:r>
      <w:r w:rsidRPr="00BD1029">
        <w:t>Эверест</w:t>
      </w:r>
      <w:r w:rsidR="00081B87">
        <w:t>»</w:t>
      </w:r>
      <w:r w:rsidRPr="00BD1029">
        <w:t xml:space="preserve">, самое главное и сложное испытание, завершающее каждую </w:t>
      </w:r>
      <w:r w:rsidR="00081B87">
        <w:t>«</w:t>
      </w:r>
      <w:r w:rsidRPr="00BD1029">
        <w:t>Гонку Героев</w:t>
      </w:r>
      <w:r w:rsidR="00081B87">
        <w:t>»</w:t>
      </w:r>
      <w:r w:rsidRPr="00BD1029">
        <w:t>.</w:t>
      </w:r>
    </w:p>
    <w:p w14:paraId="6243995E" w14:textId="77777777" w:rsidR="007E584D" w:rsidRPr="00BD1029" w:rsidRDefault="007E584D" w:rsidP="007E584D">
      <w:r w:rsidRPr="00BD1029">
        <w:t>На протяжении всего мероприятия, для гостей работала фан-зона с разнообразными активностями: насыщенная программа включала спортивные игры, конкурсы и розыгрыши от партнёров, челленджи на воркаут-площадке, а также полевую кухню с настоящей солдатской кашей.</w:t>
      </w:r>
    </w:p>
    <w:p w14:paraId="565F99BE" w14:textId="77777777" w:rsidR="007E584D" w:rsidRPr="00BD1029" w:rsidRDefault="007E584D" w:rsidP="007E584D">
      <w:hyperlink r:id="rId10" w:history="1">
        <w:r w:rsidRPr="00BD1029">
          <w:rPr>
            <w:rStyle w:val="a3"/>
          </w:rPr>
          <w:t>http://pbroker.ru/?p=80537</w:t>
        </w:r>
      </w:hyperlink>
    </w:p>
    <w:bookmarkEnd w:id="33"/>
    <w:p w14:paraId="2C99EBC3" w14:textId="77777777" w:rsidR="007E584D" w:rsidRPr="00BD1029" w:rsidRDefault="007E584D" w:rsidP="007E584D"/>
    <w:p w14:paraId="27F6543C" w14:textId="77777777" w:rsidR="00111D7C" w:rsidRPr="00BD1029"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204581401"/>
      <w:r w:rsidRPr="00BD1029">
        <w:t>Программа долгосрочных сбережений</w:t>
      </w:r>
      <w:bookmarkEnd w:id="36"/>
      <w:bookmarkEnd w:id="41"/>
    </w:p>
    <w:p w14:paraId="300A44B6" w14:textId="77777777" w:rsidR="00EC386E" w:rsidRPr="00BD1029" w:rsidRDefault="00EC386E" w:rsidP="00EC386E">
      <w:pPr>
        <w:pStyle w:val="2"/>
      </w:pPr>
      <w:bookmarkStart w:id="42" w:name="a2"/>
      <w:bookmarkStart w:id="43" w:name="_Hlk204580651"/>
      <w:bookmarkStart w:id="44" w:name="_Toc204581402"/>
      <w:bookmarkEnd w:id="42"/>
      <w:r w:rsidRPr="00BD1029">
        <w:t xml:space="preserve">Парламентская газета, 25.07.2025, </w:t>
      </w:r>
      <w:r w:rsidR="00081B87">
        <w:t>«</w:t>
      </w:r>
      <w:r w:rsidRPr="00BD1029">
        <w:t>Антиотмывочный</w:t>
      </w:r>
      <w:r w:rsidR="00081B87">
        <w:t>»</w:t>
      </w:r>
      <w:r w:rsidRPr="00BD1029">
        <w:t xml:space="preserve"> закон предложили распространить на долгосрочные сбережения</w:t>
      </w:r>
      <w:bookmarkEnd w:id="44"/>
    </w:p>
    <w:p w14:paraId="14FAB577" w14:textId="77777777" w:rsidR="00EC386E" w:rsidRPr="00BD1029" w:rsidRDefault="00EC386E" w:rsidP="00F954C1">
      <w:pPr>
        <w:pStyle w:val="3"/>
      </w:pPr>
      <w:bookmarkStart w:id="45" w:name="_Toc204581403"/>
      <w:r w:rsidRPr="00BD1029">
        <w:t>Группа депутатов во главе с председателем Комитета по финансовому рынку Анатолием Аксаковым предложила распространить правила идентификации выгодоприобретателя при заключении договора страхования в пользу третьего лица на аналогичные соглашения по негосударственному пенсионному обеспечению и формированию долгосрочных сбережений. Такой законопроект внесен в Госдуму 25 июля.</w:t>
      </w:r>
      <w:bookmarkEnd w:id="45"/>
    </w:p>
    <w:p w14:paraId="7110444F" w14:textId="77777777" w:rsidR="00EC386E" w:rsidRPr="00BD1029" w:rsidRDefault="00EC386E" w:rsidP="00EC386E">
      <w:r w:rsidRPr="00BD1029">
        <w:t xml:space="preserve">Изменения предлагается внести в Закон </w:t>
      </w:r>
      <w:r w:rsidR="00081B87">
        <w:t>«</w:t>
      </w:r>
      <w:r w:rsidRPr="00BD1029">
        <w:t>О противодействии легализации (отмыванию) доходов, полученных преступным путем, и финансированию терроризма</w:t>
      </w:r>
      <w:r w:rsidR="00081B87">
        <w:t>»</w:t>
      </w:r>
      <w:r w:rsidRPr="00BD1029">
        <w:t>.</w:t>
      </w:r>
    </w:p>
    <w:p w14:paraId="18197FBD" w14:textId="77777777" w:rsidR="00EC386E" w:rsidRPr="00BD1029" w:rsidRDefault="00EC386E" w:rsidP="00EC386E">
      <w:r w:rsidRPr="00BD1029">
        <w:t>Согласно действующим нормам,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проводится в целях легализации (отмывания) доходов, полученных преступным путем, или финансирования терроризма).</w:t>
      </w:r>
    </w:p>
    <w:p w14:paraId="25464503" w14:textId="77777777" w:rsidR="00EC386E" w:rsidRPr="00BD1029" w:rsidRDefault="00EC386E" w:rsidP="00EC386E">
      <w:r w:rsidRPr="00BD1029">
        <w:t>Авторы инициативы указали, что характер отношений в сфере негосударственного пенсионного обеспечения, долгосрочных пенсионных сбережений и в области страхования крайне схожи, за исключением особенностей, присущих каждому из направлений финансовой деятельности.</w:t>
      </w:r>
    </w:p>
    <w:p w14:paraId="13D24548" w14:textId="77777777" w:rsidR="00EC386E" w:rsidRPr="00BD1029" w:rsidRDefault="00EC386E" w:rsidP="00EC386E">
      <w:r w:rsidRPr="00BD1029">
        <w:t>Законопроектом предлагается установить, что лицо, в пользу которого заключен договор негосударственного пенсионного обеспечения и по формированию долгосрочных сбережений в период накопления, подлежит идентификации в качестве клиента до начала выплаты негосударственной пенсии — при условии, что данное третье лицо не может распоряжаться деньгами, внесенными по договору в его пользу, до наступления соответствующих пенсионных оснований.</w:t>
      </w:r>
    </w:p>
    <w:p w14:paraId="04B88FAF" w14:textId="77777777" w:rsidR="00EC386E" w:rsidRPr="00BD1029" w:rsidRDefault="00EC386E" w:rsidP="00EC386E">
      <w:r w:rsidRPr="00BD1029">
        <w:t>Документом предусматривается документальное фиксирование организациями, осуществляющими операции с денежными средствами или иным имуществом, сведений о выгодоприобретателе, которые становятся известны при заключении и сопровождении таких договоров, без проверки их достоверности.</w:t>
      </w:r>
    </w:p>
    <w:p w14:paraId="376CECB7" w14:textId="77777777" w:rsidR="00EC386E" w:rsidRPr="00BD1029" w:rsidRDefault="00EC386E" w:rsidP="00EC386E">
      <w:r w:rsidRPr="00BD1029">
        <w:t>Согласно инициативе, передача уполномоченному органу имеющихся у таких организаций данных о выгодоприобретателе будет осуществляться в рамках обязательного контроля, сообщений о подозрительных операциях и по запросу уполномоченного органа.</w:t>
      </w:r>
    </w:p>
    <w:p w14:paraId="68C1EE89" w14:textId="77777777" w:rsidR="00EC386E" w:rsidRDefault="00EC386E" w:rsidP="00EC386E">
      <w:hyperlink r:id="rId11" w:history="1">
        <w:r w:rsidRPr="00BD1029">
          <w:rPr>
            <w:rStyle w:val="a3"/>
          </w:rPr>
          <w:t>https://www.pnp.ru/economics/antiotmyvochnyy-zakon-predlozhili-rasprostranit-na-dolgosrochnye-sberezheniya.html</w:t>
        </w:r>
      </w:hyperlink>
      <w:r w:rsidRPr="00BD1029">
        <w:t xml:space="preserve"> </w:t>
      </w:r>
    </w:p>
    <w:p w14:paraId="72E8F79A" w14:textId="77777777" w:rsidR="00A94555" w:rsidRDefault="00A94555" w:rsidP="00A94555">
      <w:pPr>
        <w:pStyle w:val="2"/>
      </w:pPr>
      <w:bookmarkStart w:id="46" w:name="_Toc204581404"/>
      <w:bookmarkEnd w:id="43"/>
      <w:r>
        <w:lastRenderedPageBreak/>
        <w:t>ПРАЙМ, 28.07.2025</w:t>
      </w:r>
      <w:r w:rsidRPr="00A94555">
        <w:t xml:space="preserve">, </w:t>
      </w:r>
      <w:r>
        <w:t>Эксперт назвал главные плюсы участия в программе долгосрочных сбережений</w:t>
      </w:r>
      <w:bookmarkEnd w:id="46"/>
    </w:p>
    <w:p w14:paraId="6E6FB61E" w14:textId="77777777" w:rsidR="007718B2" w:rsidRDefault="00A94555" w:rsidP="00A94555">
      <w:pPr>
        <w:pStyle w:val="3"/>
      </w:pPr>
      <w:bookmarkStart w:id="47" w:name="_Toc204581405"/>
      <w:r>
        <w:t>В России действует программа долгосрочных сбережений, в ней могут принять участие все граждане страны для накопления средств. О ее плюсах агентству "Прайм" рассказал доцент Финансового университета при Правительстве Российской Федерации Игорь Балынин.</w:t>
      </w:r>
      <w:bookmarkEnd w:id="47"/>
    </w:p>
    <w:p w14:paraId="4EAAA1BF" w14:textId="77777777" w:rsidR="00A94555" w:rsidRDefault="00A94555" w:rsidP="007718B2">
      <w:r>
        <w:t>Программа долгосрочных сбережений заработала в 2024 году. Участие в ней абсолютно добровольное. При желании гражданин может заключить соответствующий договор с негосударственным пенсионным фондом (НПФ). Государство активно поддерживает россиян, участвующих в такой программе.</w:t>
      </w:r>
    </w:p>
    <w:p w14:paraId="030BF82E" w14:textId="77777777" w:rsidR="00A94555" w:rsidRDefault="00A94555" w:rsidP="00A94555">
      <w:r>
        <w:t>Во-первых, все средства (как сумма добровольных взносов, так и доход от их инвестирования) на счете застрахованы в сумме до 2,8 млн рублей. Причем максимальный размер гарантии дополнительно увеличивается на сумму переведенных в программу пенсионных накоплений и полученных от государства денег.</w:t>
      </w:r>
    </w:p>
    <w:p w14:paraId="7D3C9D60" w14:textId="77777777" w:rsidR="00A94555" w:rsidRDefault="00A94555" w:rsidP="00A94555">
      <w:r>
        <w:t>Во-вторых, если сумма взносов составляет от двух тысяч рублей в год, государство будет софинансировать их в течение десяти лет с момента внесения первого взноса.При определении параметров софинансирования учитывается среднемесячный доход вкладчика. Если он не превышает 80 тысяч рублей, то сумма софинансирования равна сумме добровольных взносов. В случае, когда среднемесячный доход вкладчика от 80 000,01 рубля до 150 000 рублей, то сумма софинансирования равна половине суммы добровольных взносов. При среднемесячном доходе вкладчика более 150 000 рублей сумма софинансирования составит четверть суммы добровольных взносов. Максимальная сумма софинансирования - 36 000 рублей.</w:t>
      </w:r>
    </w:p>
    <w:p w14:paraId="196E7393" w14:textId="77777777" w:rsidR="00A94555" w:rsidRDefault="00A94555" w:rsidP="00A94555">
      <w:r>
        <w:t>Например, гражданин с ежемесячной зарплатой в 67 тысяч рублей принимает решение перечислять три тысячи рублей ежемесячно в качестве взноса по программе долгосрочных сбережений. В таком случае за год гражданин внесет 36 тысяч рублей (3 тысячи рублей в месяц * 12 месяцев = 36 тысяч рублей). Государство в приведенном примере осуществит софинансирование всей внесенной суммы, то есть на следующий год за годом внесения добровольного взноса будет добавлено на счёт гражданина еще 36 тысяч рублей: эти средства, по сути, присоединятся к добровольным взносам гражданина.В-третьих, у участников программы есть возможность получить налоговый вычет.Если у гражданина есть сформированные пенсионные накопления, то при желании их можно перевести на счет долгосрочных сбережений. Впоследствии за счет средств долгосрочных сбережений могут быть назначены периодические или единовременные выплаты.</w:t>
      </w:r>
    </w:p>
    <w:p w14:paraId="3D549702" w14:textId="77777777" w:rsidR="00A94555" w:rsidRDefault="00A94555" w:rsidP="00A94555">
      <w:r>
        <w:t>Право на получение периодической выплаты по договору долгосрочных сбережений участники имеют при наличии хотя бы одного из двух условий:Есть ситуации, когда сформированные долгосрочные сбережения можно забрать досрочно. Например, при необходимости оплаты дорогостоящего лечения или в случае потери кормильца.</w:t>
      </w:r>
    </w:p>
    <w:p w14:paraId="713201F0" w14:textId="77777777" w:rsidR="00A94555" w:rsidRDefault="00A94555" w:rsidP="00A94555">
      <w:r>
        <w:t>В случае смерти гражданина сбережения передаются по наследству. Это возможно, когда смерть участника программы долгосрочных сбережений наступила до назначения ему периодических выплат по договору долгосрочных сбережений, либо смерть участника программы долгосрочных сбережений наступила после назначения ему срочных периодических выплат.</w:t>
      </w:r>
    </w:p>
    <w:p w14:paraId="268148B4" w14:textId="77777777" w:rsidR="00A94555" w:rsidRPr="002C5AE2" w:rsidRDefault="00A94555" w:rsidP="00A94555">
      <w:hyperlink r:id="rId12" w:history="1">
        <w:r w:rsidRPr="004C0462">
          <w:rPr>
            <w:rStyle w:val="a3"/>
          </w:rPr>
          <w:t>https://1prime.ru/20250728/pds-859954464.html</w:t>
        </w:r>
      </w:hyperlink>
      <w:r w:rsidRPr="002C5AE2">
        <w:t xml:space="preserve"> </w:t>
      </w:r>
    </w:p>
    <w:p w14:paraId="48CEE640" w14:textId="77777777" w:rsidR="00315927" w:rsidRPr="00BD1029" w:rsidRDefault="00315927" w:rsidP="00315927">
      <w:pPr>
        <w:pStyle w:val="2"/>
      </w:pPr>
      <w:bookmarkStart w:id="48" w:name="_Toc204581406"/>
      <w:r w:rsidRPr="00BD1029">
        <w:t>Интерфакс, 25.07.2025, Депутаты предложили изменить идентификацию выгодоприобретателей по договорам НПО</w:t>
      </w:r>
      <w:bookmarkEnd w:id="48"/>
    </w:p>
    <w:p w14:paraId="4463FC51" w14:textId="77777777" w:rsidR="00315927" w:rsidRPr="00BD1029" w:rsidRDefault="00315927" w:rsidP="00F954C1">
      <w:pPr>
        <w:pStyle w:val="3"/>
      </w:pPr>
      <w:bookmarkStart w:id="49" w:name="_Toc204581407"/>
      <w:r w:rsidRPr="00BD1029">
        <w:t>Группа депутатов внесла в Госдуму законопроект, который предлагает проводить идентификацию выгодоприобретателей по договорам негосударственного пенсионного обеспечения (НПО) и долгосрочных сбережений в пользу третьих лиц на этапе начала выплат этим лицам, а не на этапе заключения договоров - по аналогии с действующей сейчас практикой заключения договоров страхования.</w:t>
      </w:r>
      <w:bookmarkEnd w:id="49"/>
    </w:p>
    <w:p w14:paraId="4AD38BD0" w14:textId="77777777" w:rsidR="00315927" w:rsidRPr="00BD1029" w:rsidRDefault="00315927" w:rsidP="00315927">
      <w:r w:rsidRPr="00BD1029">
        <w:t>Законопроект № 976920-8 размещен в электронной базе данных парламента.</w:t>
      </w:r>
    </w:p>
    <w:p w14:paraId="30A782FB" w14:textId="77777777" w:rsidR="00315927" w:rsidRPr="00BD1029" w:rsidRDefault="00315927" w:rsidP="00315927">
      <w:r w:rsidRPr="00BD1029">
        <w:t>Сейчас при заключении договора негосударственного пенсионного обеспечения или долгосрочных сбережений в пользу третьего лица требуется идентификация выгодоприобретателя на этапе заключения договора. Внесенный законопроект предлагают освободить от этой обязанности компании на этапе заключения договора по аналогии с уже действующим исключением для договоров страхования в пользу третьих лиц. Проверку, как и в случае с договорами страхования, предлагается проводить только перед выплатами.</w:t>
      </w:r>
    </w:p>
    <w:p w14:paraId="2558978D" w14:textId="77777777" w:rsidR="00315927" w:rsidRPr="00BD1029" w:rsidRDefault="00315927" w:rsidP="00315927">
      <w:r w:rsidRPr="00BD1029">
        <w:t>Как и в случае с договорами страхования, в закон вносится поправка о том, что при наличии подозрений в отмывании доходов или финансировании терроризма компании обязаны провести полноценную идентификацию.</w:t>
      </w:r>
    </w:p>
    <w:p w14:paraId="52BAB0D2" w14:textId="77777777" w:rsidR="00315927" w:rsidRPr="00BD1029" w:rsidRDefault="00315927" w:rsidP="00315927">
      <w:r w:rsidRPr="00BD1029">
        <w:t>В пояснительной записке авторы отмечают, что при заключении договора НПО в пользу третьих лиц заранее часто неизвестно, кто именно будет получать пенсию, поскольку выплаты могут начаться только через много лет. В части договоров с НПФ выгодоприобретателя определяет сам вкладчик - физлицо или организация, которая платит взносы. При этом вкладчик может изменить выгодоприобретателя в любой момент по условиям договора, отвечают авторы.</w:t>
      </w:r>
    </w:p>
    <w:p w14:paraId="5F1E55C2" w14:textId="77777777" w:rsidR="00315927" w:rsidRPr="00BD1029" w:rsidRDefault="00315927" w:rsidP="00315927">
      <w:r w:rsidRPr="00BD1029">
        <w:t>В случае принятия закон вступит в силу со дня официального опубликования.</w:t>
      </w:r>
    </w:p>
    <w:p w14:paraId="29CCDBC7" w14:textId="77777777" w:rsidR="00315927" w:rsidRPr="00BD1029" w:rsidRDefault="00315927" w:rsidP="00315927">
      <w:hyperlink r:id="rId13" w:history="1">
        <w:r w:rsidRPr="00BD1029">
          <w:rPr>
            <w:rStyle w:val="a3"/>
          </w:rPr>
          <w:t>https://www.interfax.ru/russia/1038125</w:t>
        </w:r>
      </w:hyperlink>
      <w:r w:rsidRPr="00BD1029">
        <w:t xml:space="preserve"> </w:t>
      </w:r>
    </w:p>
    <w:p w14:paraId="33183524" w14:textId="77777777" w:rsidR="00BD2F01" w:rsidRPr="002C5AE2" w:rsidRDefault="00BD2F01" w:rsidP="00BD2F01">
      <w:pPr>
        <w:pStyle w:val="2"/>
        <w:rPr>
          <w:color w:val="FF0000"/>
        </w:rPr>
      </w:pPr>
      <w:bookmarkStart w:id="50" w:name="a3"/>
      <w:bookmarkStart w:id="51" w:name="_Toc204581408"/>
      <w:bookmarkEnd w:id="50"/>
      <w:r w:rsidRPr="002C5AE2">
        <w:rPr>
          <w:color w:val="FF0000"/>
        </w:rPr>
        <w:t>Пруфы.ру, 25.07.2025, В России пенсионеров лишат накоплений, если они сами их не отстоят</w:t>
      </w:r>
      <w:bookmarkEnd w:id="51"/>
    </w:p>
    <w:p w14:paraId="42BB635F" w14:textId="77777777" w:rsidR="00BD2F01" w:rsidRPr="00BD1029" w:rsidRDefault="00BD2F01" w:rsidP="00F954C1">
      <w:pPr>
        <w:pStyle w:val="3"/>
      </w:pPr>
      <w:bookmarkStart w:id="52" w:name="_Toc204581409"/>
      <w:r w:rsidRPr="00BD1029">
        <w:t xml:space="preserve">Председатель комитета Госдумы по финансовому рынку Анатолий Аксаков сообщил </w:t>
      </w:r>
      <w:r w:rsidR="00081B87">
        <w:t>«</w:t>
      </w:r>
      <w:r w:rsidRPr="00BD1029">
        <w:t>Коммерсанту</w:t>
      </w:r>
      <w:r w:rsidR="00081B87">
        <w:t>»</w:t>
      </w:r>
      <w:r w:rsidRPr="00BD1029">
        <w:t xml:space="preserve"> о том, что пенсионные накопления россиян могут </w:t>
      </w:r>
      <w:r w:rsidR="00081B87">
        <w:t>«</w:t>
      </w:r>
      <w:r w:rsidRPr="00BD1029">
        <w:t>автоматически</w:t>
      </w:r>
      <w:r w:rsidR="00081B87">
        <w:t>»</w:t>
      </w:r>
      <w:r w:rsidRPr="00BD1029">
        <w:t xml:space="preserve"> перевести в программу долгосрочных сбережений (ПДС) – новая пенсионная система, запущенная в 2024 году, но не ставшая популярной у граждан. Это решение власти собираются принять до конца 2025 года.</w:t>
      </w:r>
      <w:bookmarkEnd w:id="52"/>
    </w:p>
    <w:p w14:paraId="29DFFD51" w14:textId="77777777" w:rsidR="00BD2F01" w:rsidRPr="00BD1029" w:rsidRDefault="00BD2F01" w:rsidP="00BD2F01">
      <w:r w:rsidRPr="00BD1029">
        <w:t xml:space="preserve">По словам депутата, на данный момент на накопительных счетах россиян в Социальном фонде находится около 2,6 триллиона рублей. Именно эти деньги власти намерены передать в ПДС, </w:t>
      </w:r>
      <w:r w:rsidR="00081B87">
        <w:t>«</w:t>
      </w:r>
      <w:r w:rsidRPr="00BD1029">
        <w:t>чтобы повысить эффективность инвестирования средств накопительной части пенсии</w:t>
      </w:r>
      <w:r w:rsidR="00081B87">
        <w:t>»</w:t>
      </w:r>
      <w:r w:rsidRPr="00BD1029">
        <w:t>.</w:t>
      </w:r>
    </w:p>
    <w:p w14:paraId="1105E30C" w14:textId="77777777" w:rsidR="00BD2F01" w:rsidRPr="00BD1029" w:rsidRDefault="00BD2F01" w:rsidP="00BD2F01">
      <w:r w:rsidRPr="00BD1029">
        <w:lastRenderedPageBreak/>
        <w:t xml:space="preserve">Несколько МРОТ вместо копеек: зарплаты учителей и врачей резко вырастут? </w:t>
      </w:r>
    </w:p>
    <w:p w14:paraId="29E3F5F0" w14:textId="77777777" w:rsidR="00BD2F01" w:rsidRPr="00BD1029" w:rsidRDefault="00BD2F01" w:rsidP="00BD2F01">
      <w:r w:rsidRPr="00BD1029">
        <w:t xml:space="preserve">– Я считаю, что программа ПДС идет неплохо, план, который был утвержден Минфином и ЦБ, пока выполняется. Сумма привлеченных ресурсов к началу июня превышала 365 млрд руб., число граждан, вовлеченных в процесс, – 5 млн. Сейчас мы прорабатываем новые стимулы для привлечения дополнительных средств в данную программу. Так, есть законопроект о создании налоговых стимулов для участия бизнеса в софинансировании взносов в ПДС своих сотрудников за счет исключения таких отчислений из налогооблагаемой прибыли. Надеюсь, что данная система начнет работать уже с начала следующего года, – сообщает А. Аксаков </w:t>
      </w:r>
      <w:r w:rsidR="00081B87">
        <w:t>«</w:t>
      </w:r>
      <w:r w:rsidRPr="00BD1029">
        <w:t>Коммерсанту</w:t>
      </w:r>
      <w:r w:rsidR="00081B87">
        <w:t>»</w:t>
      </w:r>
      <w:r w:rsidRPr="00BD1029">
        <w:t xml:space="preserve">. </w:t>
      </w:r>
    </w:p>
    <w:p w14:paraId="295EC2F8" w14:textId="77777777" w:rsidR="00BD2F01" w:rsidRPr="00BD1029" w:rsidRDefault="00BD2F01" w:rsidP="00BD2F01">
      <w:r w:rsidRPr="00BD1029">
        <w:t xml:space="preserve">Депутат предлагает свой механизм автоматического перевода в ПДС накопительной пенсии </w:t>
      </w:r>
      <w:r w:rsidR="00081B87">
        <w:t>«</w:t>
      </w:r>
      <w:r w:rsidRPr="00BD1029">
        <w:t>молчунов</w:t>
      </w:r>
      <w:r w:rsidR="00081B87">
        <w:t>»</w:t>
      </w:r>
      <w:r w:rsidRPr="00BD1029">
        <w:t xml:space="preserve">. Его идея состоит из двух пунктов. </w:t>
      </w:r>
    </w:p>
    <w:p w14:paraId="336A6236" w14:textId="77777777" w:rsidR="00BD2F01" w:rsidRPr="00BD1029" w:rsidRDefault="00BD2F01" w:rsidP="00BD2F01">
      <w:r w:rsidRPr="00BD1029">
        <w:t xml:space="preserve">Первый пункт: материнский капитал не должен обесцениваться из-за инфляции, наоборот, следует использовать его для освобожденных от налогообложения защищенных инвестиций со счета, открытого на имя ребенка. </w:t>
      </w:r>
    </w:p>
    <w:p w14:paraId="13467B5A" w14:textId="77777777" w:rsidR="00BD2F01" w:rsidRPr="00BD1029" w:rsidRDefault="00BD2F01" w:rsidP="00BD2F01">
      <w:r w:rsidRPr="00BD1029">
        <w:t xml:space="preserve">Второй пункт: для того, чтобы повысить эффективность инвестирования средств накопительной части пенсии, лежащих сейчас на счетах граждан в Социальном фонде, следует дать им в распоряжение иные преимущества, предусмотренные ПДС. </w:t>
      </w:r>
    </w:p>
    <w:p w14:paraId="11F6D4FC" w14:textId="77777777" w:rsidR="00BD2F01" w:rsidRPr="00BD1029" w:rsidRDefault="00BD2F01" w:rsidP="00BD2F01">
      <w:r w:rsidRPr="00BD1029">
        <w:t>Если гражданин не хочет переводить свои пенсионные накопления в новую программу, то у него будет возможность написать соответствующее заявление и отказаться, либо выбрать конкретный пенсионный фонд.</w:t>
      </w:r>
    </w:p>
    <w:p w14:paraId="45557E3F" w14:textId="77777777" w:rsidR="00BD2F01" w:rsidRPr="00BD1029" w:rsidRDefault="00081B87" w:rsidP="00BD2F01">
      <w:r>
        <w:t>«</w:t>
      </w:r>
      <w:r w:rsidR="00BD2F01" w:rsidRPr="00BD1029">
        <w:t xml:space="preserve">Ну а если они предпочтут остаться </w:t>
      </w:r>
      <w:r>
        <w:t>«</w:t>
      </w:r>
      <w:r w:rsidR="00BD2F01" w:rsidRPr="00BD1029">
        <w:t>молчунами</w:t>
      </w:r>
      <w:r>
        <w:t>»</w:t>
      </w:r>
      <w:r w:rsidR="00BD2F01" w:rsidRPr="00BD1029">
        <w:t>, выбор за них сделает государство</w:t>
      </w:r>
      <w:r>
        <w:t>»</w:t>
      </w:r>
      <w:r w:rsidR="00BD2F01" w:rsidRPr="00BD1029">
        <w:t xml:space="preserve">, – подчеркнул депутат. </w:t>
      </w:r>
    </w:p>
    <w:p w14:paraId="7BD9014A" w14:textId="77777777" w:rsidR="00BD2F01" w:rsidRPr="00BD1029" w:rsidRDefault="00BD2F01" w:rsidP="00BD2F01">
      <w:r w:rsidRPr="00BD1029">
        <w:t xml:space="preserve">После того как средства будут переведены в ПДС, они будут представлены для инвестирования на фондовом рынке неправительственным пенсионным фондам (НПФ). </w:t>
      </w:r>
    </w:p>
    <w:p w14:paraId="4F135BE2" w14:textId="77777777" w:rsidR="00BD2F01" w:rsidRPr="00BD1029" w:rsidRDefault="00081B87" w:rsidP="00BD2F01">
      <w:r>
        <w:t>«</w:t>
      </w:r>
      <w:r w:rsidR="00BD2F01" w:rsidRPr="00BD1029">
        <w:t>Конкретные НПФ при этом, разумеется, будут выбираться на конкурсной основе, исходя из условий, которые предложат участники рынка. Деньги большие, и конкуренция за них будет способствовать улучшению данных условий</w:t>
      </w:r>
      <w:r>
        <w:t>»</w:t>
      </w:r>
      <w:r w:rsidR="00BD2F01" w:rsidRPr="00BD1029">
        <w:t xml:space="preserve">, – заключил Аксаков. </w:t>
      </w:r>
    </w:p>
    <w:p w14:paraId="34B8CB70" w14:textId="77777777" w:rsidR="00BD2F01" w:rsidRPr="00BD1029" w:rsidRDefault="00BD2F01" w:rsidP="00BD2F01">
      <w:hyperlink r:id="rId14" w:history="1">
        <w:r w:rsidRPr="00BD1029">
          <w:rPr>
            <w:rStyle w:val="a3"/>
          </w:rPr>
          <w:t>https://prufy.ru/news/society/171128-pensionnye_nakopleniya_v_2_6_trl_rubley_perevedut_v_programmu_dolgosrochnykh_sberezheniy/</w:t>
        </w:r>
      </w:hyperlink>
      <w:r w:rsidRPr="00BD1029">
        <w:t xml:space="preserve"> </w:t>
      </w:r>
    </w:p>
    <w:p w14:paraId="30615577" w14:textId="77777777" w:rsidR="00C30D1A" w:rsidRPr="002C5AE2" w:rsidRDefault="00C30D1A" w:rsidP="00C30D1A">
      <w:pPr>
        <w:pStyle w:val="2"/>
        <w:rPr>
          <w:color w:val="FF0000"/>
        </w:rPr>
      </w:pPr>
      <w:bookmarkStart w:id="53" w:name="_Toc204581410"/>
      <w:r w:rsidRPr="002C5AE2">
        <w:rPr>
          <w:color w:val="FF0000"/>
        </w:rPr>
        <w:t>Правда.ру, 26.07.2025, Пенсионная рулетка: государство решит, куда инвестировать ваши деньги</w:t>
      </w:r>
      <w:bookmarkEnd w:id="53"/>
    </w:p>
    <w:p w14:paraId="21187E8A" w14:textId="77777777" w:rsidR="00C30D1A" w:rsidRPr="00BD1029" w:rsidRDefault="00C30D1A" w:rsidP="00F954C1">
      <w:pPr>
        <w:pStyle w:val="3"/>
      </w:pPr>
      <w:bookmarkStart w:id="54" w:name="_Toc204581411"/>
      <w:r w:rsidRPr="00BD1029">
        <w:t xml:space="preserve">Председатель комитета Госдумы по финансовому рынку Анатолий Аксаков поделился информацией о вероятном </w:t>
      </w:r>
      <w:r w:rsidR="00081B87">
        <w:t>«</w:t>
      </w:r>
      <w:r w:rsidRPr="00BD1029">
        <w:t>автоматическом</w:t>
      </w:r>
      <w:r w:rsidR="00081B87">
        <w:t>»</w:t>
      </w:r>
      <w:r w:rsidRPr="00BD1029">
        <w:t xml:space="preserve"> переносе пенсионных сбережений россиян в Программу долгосрочных сбережений (ПДС).</w:t>
      </w:r>
      <w:bookmarkEnd w:id="54"/>
    </w:p>
    <w:p w14:paraId="43BB3279" w14:textId="77777777" w:rsidR="00C30D1A" w:rsidRPr="00BD1029" w:rsidRDefault="00C30D1A" w:rsidP="00C30D1A">
      <w:r w:rsidRPr="00BD1029">
        <w:t>Эта пенсионная система, запущенная в 2024 году, пока не завоевала популярность среди населения, и власти планируют принять решение о переводе средств до конца 2025 года.</w:t>
      </w:r>
    </w:p>
    <w:p w14:paraId="7F8C2A97" w14:textId="77777777" w:rsidR="00C30D1A" w:rsidRPr="00BD1029" w:rsidRDefault="00C30D1A" w:rsidP="00C30D1A">
      <w:r w:rsidRPr="00BD1029">
        <w:lastRenderedPageBreak/>
        <w:t>По словам депутата, на данный момент на накопительных счетах граждан в Социальном фонде аккумулировано около 2,6 триллиона рублей. Предполагается, что эти средства будут направлены в ПДС с целью повышения эффективности инвестирования пенсионных накоплений.</w:t>
      </w:r>
    </w:p>
    <w:p w14:paraId="3F4ACC81" w14:textId="77777777" w:rsidR="00C30D1A" w:rsidRPr="00BD1029" w:rsidRDefault="00C30D1A" w:rsidP="00C30D1A">
      <w:r w:rsidRPr="00BD1029">
        <w:t>Аксаков также отметил, что ПДС демонстрирует положительную динамику, и план, утвержденный Минфином и ЦБ, реализуется в соответствии с графиком. К началу июня объем привлеченных ресурсов превысил 365 млрд рублей, а число участников программы достигло 5 млн человек. Сейчас разрабатываются дополнительные стимулы для привлечения средств, включая законопроект о налоговых льготах для бизнеса, софинансирующего взносы сотрудников в ПДС. Предполагается, что эта система заработает с начала следующего года.</w:t>
      </w:r>
    </w:p>
    <w:p w14:paraId="33944F33" w14:textId="77777777" w:rsidR="00C30D1A" w:rsidRPr="00BD1029" w:rsidRDefault="00C30D1A" w:rsidP="00C30D1A">
      <w:r w:rsidRPr="00BD1029">
        <w:t>Депутат предлагает автоматический перевод накопительной части пенсии в ПДС для граждан, не сделавших осознанный выбор. Он предлагает использовать материнский капитал для защищенных от налогообложения инвестиций, открытых на имя ребенка, чтобы он не обесценивался из-за инфляции. Также, для повышения эффективности инвестирования пенсионных накоплений, предлагается предоставить гражданам преимущества, предусмотренные ПДС.</w:t>
      </w:r>
    </w:p>
    <w:p w14:paraId="5BAF254D" w14:textId="77777777" w:rsidR="00C30D1A" w:rsidRPr="00BD1029" w:rsidRDefault="00C30D1A" w:rsidP="00C30D1A">
      <w:r w:rsidRPr="00BD1029">
        <w:t xml:space="preserve">Если гражданин не желает переводить свои накопления в ПДС, он сможет отказаться от этого, подав соответствующее заявление или выбрав конкретный пенсионный фонд. В противном случае, выбор будет сделан государством. Средства, переведенные в ПДС, будут переданы негосударственным пенсионным фондам (НПФ) для инвестирования на фондовом рынке, пишет </w:t>
      </w:r>
      <w:r w:rsidR="00081B87">
        <w:t>«</w:t>
      </w:r>
      <w:r w:rsidRPr="00BD1029">
        <w:t>Ъ</w:t>
      </w:r>
      <w:r w:rsidR="00081B87">
        <w:t>»</w:t>
      </w:r>
      <w:r w:rsidRPr="00BD1029">
        <w:t>.</w:t>
      </w:r>
    </w:p>
    <w:p w14:paraId="6936E9A4" w14:textId="77777777" w:rsidR="00C30D1A" w:rsidRPr="00BD1029" w:rsidRDefault="00C30D1A" w:rsidP="00C30D1A">
      <w:hyperlink r:id="rId15" w:history="1">
        <w:r w:rsidRPr="00BD1029">
          <w:rPr>
            <w:rStyle w:val="a3"/>
          </w:rPr>
          <w:t>https://www.pravda.ru/news/economics/2252257-pension-savings-transfer/</w:t>
        </w:r>
      </w:hyperlink>
      <w:r w:rsidRPr="00BD1029">
        <w:t xml:space="preserve"> </w:t>
      </w:r>
    </w:p>
    <w:p w14:paraId="7AAE1D47" w14:textId="77777777" w:rsidR="00C30D1A" w:rsidRPr="00BD1029" w:rsidRDefault="00C30D1A" w:rsidP="00C30D1A">
      <w:pPr>
        <w:pStyle w:val="2"/>
      </w:pPr>
      <w:bookmarkStart w:id="55" w:name="_Toc204581412"/>
      <w:r w:rsidRPr="00BD1029">
        <w:t>SPARK.ru, 26.07.2025, Что такое программа долгосрочных сбережений</w:t>
      </w:r>
      <w:bookmarkEnd w:id="55"/>
    </w:p>
    <w:p w14:paraId="04A631CB" w14:textId="77777777" w:rsidR="00C30D1A" w:rsidRPr="00BD1029" w:rsidRDefault="00C30D1A" w:rsidP="00F954C1">
      <w:pPr>
        <w:pStyle w:val="3"/>
      </w:pPr>
      <w:bookmarkStart w:id="56" w:name="_Toc204581413"/>
      <w:r w:rsidRPr="00BD1029">
        <w:t xml:space="preserve">Недавно вышла новость, о том, что пенсионные накопления россиян могут автоматически перевести в </w:t>
      </w:r>
      <w:r w:rsidR="00081B87">
        <w:t>«</w:t>
      </w:r>
      <w:r w:rsidRPr="00BD1029">
        <w:t>программу долгосрочных сбережений</w:t>
      </w:r>
      <w:r w:rsidR="00081B87">
        <w:t>»</w:t>
      </w:r>
      <w:r w:rsidRPr="00BD1029">
        <w:t xml:space="preserve"> (ПДС), которыми оперируют негосударственные пенсионные фонды (НПФ).</w:t>
      </w:r>
      <w:bookmarkEnd w:id="56"/>
    </w:p>
    <w:p w14:paraId="76D0FC1B" w14:textId="77777777" w:rsidR="00C30D1A" w:rsidRPr="00BD1029" w:rsidRDefault="00C30D1A" w:rsidP="00C30D1A">
      <w:r w:rsidRPr="00BD1029">
        <w:t>Там скопилось порядка 2,4 трлн руб. Хлынут ли они все на Мосбиржу?</w:t>
      </w:r>
    </w:p>
    <w:p w14:paraId="4A647CF6" w14:textId="77777777" w:rsidR="00C30D1A" w:rsidRPr="00BD1029" w:rsidRDefault="00C30D1A" w:rsidP="00C30D1A">
      <w:r w:rsidRPr="00BD1029">
        <w:t>Основной вопрос - деньги могут поступить, но в какие активы? Российские НПФ порядка 60% держат в облигациях, главным образом ОФЗ. И это понятно, так как пенсионные деньги - длинные деньги, по которым можно легко прогнозировать денежный поток.</w:t>
      </w:r>
    </w:p>
    <w:p w14:paraId="0C1ACB9A" w14:textId="77777777" w:rsidR="00C30D1A" w:rsidRPr="00BD1029" w:rsidRDefault="00C30D1A" w:rsidP="00C30D1A">
      <w:r w:rsidRPr="00BD1029">
        <w:t>Основной вывод: если действительно произойдет то, о чем говорится в новости, то с большой долей вероятности можно предположить, что основной поток средств будет размещен в ОФЗ. Акциям перепадет совсем немного. Особенно, если учесть, что в них фонды держат лишь 9-10% денег.</w:t>
      </w:r>
    </w:p>
    <w:p w14:paraId="7B018B70" w14:textId="77777777" w:rsidR="00C30D1A" w:rsidRPr="00BD1029" w:rsidRDefault="00C30D1A" w:rsidP="00C30D1A">
      <w:r w:rsidRPr="00BD1029">
        <w:t>О том, как это может повлиять на рынок со всем выкладками и цифрами, мы с вами поговорим:</w:t>
      </w:r>
    </w:p>
    <w:p w14:paraId="054F463F" w14:textId="77777777" w:rsidR="00C30D1A" w:rsidRPr="00BD1029" w:rsidRDefault="00C30D1A" w:rsidP="00C30D1A">
      <w:r w:rsidRPr="00BD1029">
        <w:t>на передаче с Дмитрием Абзаловым;</w:t>
      </w:r>
    </w:p>
    <w:p w14:paraId="4D468A6B" w14:textId="77777777" w:rsidR="00C30D1A" w:rsidRPr="00BD1029" w:rsidRDefault="00C30D1A" w:rsidP="00C30D1A">
      <w:hyperlink r:id="rId16" w:history="1">
        <w:r w:rsidRPr="00BD1029">
          <w:rPr>
            <w:rStyle w:val="a3"/>
          </w:rPr>
          <w:t>https://spark.ru/startup/bit-kogan/blog/266314/chto-takoe-programma-dolgosrochnih-sberezhenij</w:t>
        </w:r>
      </w:hyperlink>
      <w:r w:rsidRPr="00BD1029">
        <w:t xml:space="preserve"> </w:t>
      </w:r>
    </w:p>
    <w:p w14:paraId="2639192B" w14:textId="77777777" w:rsidR="00637795" w:rsidRPr="00BD1029" w:rsidRDefault="00637795" w:rsidP="00637795">
      <w:pPr>
        <w:pStyle w:val="2"/>
      </w:pPr>
      <w:bookmarkStart w:id="57" w:name="a4"/>
      <w:bookmarkStart w:id="58" w:name="_Toc204581414"/>
      <w:bookmarkEnd w:id="57"/>
      <w:r w:rsidRPr="00BD1029">
        <w:t xml:space="preserve">Globalmsk.ru, 25.07.2025, Россияне не склонны сберегать в долгую - в РСХБ рассказали о перспективах </w:t>
      </w:r>
      <w:r w:rsidR="00081B87">
        <w:t>«</w:t>
      </w:r>
      <w:r w:rsidRPr="00BD1029">
        <w:t>длинных</w:t>
      </w:r>
      <w:r w:rsidR="00081B87">
        <w:t>»</w:t>
      </w:r>
      <w:r w:rsidRPr="00BD1029">
        <w:t xml:space="preserve"> денег</w:t>
      </w:r>
      <w:bookmarkEnd w:id="58"/>
    </w:p>
    <w:p w14:paraId="7787487B" w14:textId="77777777" w:rsidR="00637795" w:rsidRPr="00BD1029" w:rsidRDefault="00637795" w:rsidP="00F954C1">
      <w:pPr>
        <w:pStyle w:val="3"/>
      </w:pPr>
      <w:bookmarkStart w:id="59" w:name="_Toc204581415"/>
      <w:r w:rsidRPr="00BD1029">
        <w:t xml:space="preserve">В долгосрочной перспективе при стабилизации экономической ситуации </w:t>
      </w:r>
      <w:r w:rsidR="00081B87">
        <w:t>«</w:t>
      </w:r>
      <w:r w:rsidRPr="00BD1029">
        <w:t>длинные</w:t>
      </w:r>
      <w:r w:rsidR="00081B87">
        <w:t>»</w:t>
      </w:r>
      <w:r w:rsidRPr="00BD1029">
        <w:t xml:space="preserve">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bookmarkEnd w:id="59"/>
    </w:p>
    <w:p w14:paraId="1BF489ED" w14:textId="77777777" w:rsidR="00637795" w:rsidRPr="00BD1029" w:rsidRDefault="00081B87" w:rsidP="00637795">
      <w:r>
        <w:t>«</w:t>
      </w:r>
      <w:r w:rsidR="00637795" w:rsidRPr="00BD1029">
        <w:t xml:space="preserve">В условиях текущей конъюнктуры рынка наши клиенты предпочитают краткосрочную ликвидность долгосрочным сбережениям. В нашем портфеле вклады сроком до 1 года сейчас превалируют над депозитами на более длительный срок. Мы видим, что клиенты не склонны </w:t>
      </w:r>
      <w:r>
        <w:t>«</w:t>
      </w:r>
      <w:r w:rsidR="00637795" w:rsidRPr="00BD1029">
        <w:t>сберегать в долгую</w:t>
      </w:r>
      <w:r>
        <w:t>»</w:t>
      </w:r>
      <w:r w:rsidR="00637795" w:rsidRPr="00BD1029">
        <w:t xml:space="preserve"> и хотят иметь сбережения в </w:t>
      </w:r>
      <w:r>
        <w:t>«</w:t>
      </w:r>
      <w:r w:rsidR="00637795" w:rsidRPr="00BD1029">
        <w:t>близкой зоне доступа</w:t>
      </w:r>
      <w:r>
        <w:t>»</w:t>
      </w:r>
      <w:r w:rsidR="00637795" w:rsidRPr="00BD1029">
        <w:t xml:space="preserve"> по срочности</w:t>
      </w:r>
      <w:r>
        <w:t>»</w:t>
      </w:r>
      <w:r w:rsidR="00637795" w:rsidRPr="00BD1029">
        <w:t>, - отметила Анна Кузнецова, заместитель Председателя Правления Россельхозбанка.</w:t>
      </w:r>
    </w:p>
    <w:p w14:paraId="0F5C0AAA" w14:textId="77777777" w:rsidR="00637795" w:rsidRPr="00BD1029" w:rsidRDefault="00637795" w:rsidP="00637795">
      <w:r w:rsidRPr="00BD1029">
        <w:t xml:space="preserve">Тенденция подтверждается и на фондовом рынке: наблюдается рост интереса инвесторов к облигациям и фондам денежного рынка - их совокупная доля выросла до 45% от объема средств физических лиц на брокерских счетах (10,6 трлн руб.). При этом инвесторы предпочли долговые инструменты (облигации заняли в портфелях долю в 34%) акциям, доля в портфелях которых составила 30%. Эти инструменты сейчас являются </w:t>
      </w:r>
      <w:r w:rsidR="00081B87">
        <w:t>«</w:t>
      </w:r>
      <w:r w:rsidRPr="00BD1029">
        <w:t>золотой серединой</w:t>
      </w:r>
      <w:r w:rsidR="00081B87">
        <w:t>»</w:t>
      </w:r>
      <w:r w:rsidRPr="00BD1029">
        <w:t xml:space="preserve"> для инвесторов, балансирующими между доходностью депозитов и риском на рынке акций. Такое структурное распределение в текущих экономических условиях можно назвать системным сдвигом предпочтений инвесторов в сторону защитных инструментов. При этом розничные инвесторы традиционно проявляют интерес к облигациям с коротким сроком погашения (2-3 года).</w:t>
      </w:r>
    </w:p>
    <w:p w14:paraId="5911CCC2" w14:textId="77777777" w:rsidR="00637795" w:rsidRPr="00BD1029" w:rsidRDefault="00637795" w:rsidP="00637795">
      <w:r w:rsidRPr="00BD1029">
        <w:t>Интерес инвесторов к долгосрочным инвестиционным инструментам, таким как ИИС (индивидуальный инвестиционный счет) и ПДС (программа долгосрочных сбережений), сейчас не так высок. По итогам первого квартала 2025 года количество ИИС 3-го типа составило 866 тыс. счетов или 14% от общего количества ИИС. При этом 91% из них был открыт в рамках новых договоров, а лишь 9% - посредством конвертации ИИС 1-го и 2-го типов. Можно сделать вывод, что новый инструмент не пользуется большой популярностью у владельцев ИИС двух первых типов, а новых клиентов пока не в полной мере нашел.</w:t>
      </w:r>
    </w:p>
    <w:p w14:paraId="1AE926BD" w14:textId="77777777" w:rsidR="00637795" w:rsidRPr="00BD1029" w:rsidRDefault="00637795" w:rsidP="00637795">
      <w:r w:rsidRPr="00BD1029">
        <w:t>Программа долгосрочных сбережений в свою очередь начинает привлекать внимание инвесторов, однако её потенциал еще не исчерпан.</w:t>
      </w:r>
    </w:p>
    <w:p w14:paraId="7D7FE897" w14:textId="77777777" w:rsidR="00637795" w:rsidRPr="00BD1029" w:rsidRDefault="00081B87" w:rsidP="00637795">
      <w:r>
        <w:t>«</w:t>
      </w:r>
      <w:r w:rsidR="00637795" w:rsidRPr="00BD1029">
        <w:t>В прошлом году в качестве пилота мы начали продавать продукт ПДС в одном из региональных филиалов банка. Результат показал заинтересованность клиентов и дал нам возможность сформировать потрет покупателя: это люди в возрасте от 50 лет, преимущественно женщины, средний чек составил 32 тыс. руб. Сейчас мы обсуждаем целесообразность масштабирования данного продукта на региональную сеть банка</w:t>
      </w:r>
      <w:r>
        <w:t>»</w:t>
      </w:r>
      <w:r w:rsidR="00637795" w:rsidRPr="00BD1029">
        <w:t>, - отметила Анна Кузнецова.</w:t>
      </w:r>
    </w:p>
    <w:p w14:paraId="2F0AD115" w14:textId="77777777" w:rsidR="00637795" w:rsidRPr="00BD1029" w:rsidRDefault="00637795" w:rsidP="00637795">
      <w:r w:rsidRPr="00BD1029">
        <w:lastRenderedPageBreak/>
        <w:t xml:space="preserve">При этом повышению привлекательности таких инструментов и соответственно росту сегмента длинных инвестиций будут способствовать следующие факторы: </w:t>
      </w:r>
    </w:p>
    <w:p w14:paraId="4D03DF94" w14:textId="77777777" w:rsidR="00637795" w:rsidRPr="00BD1029" w:rsidRDefault="00637795" w:rsidP="00637795">
      <w:r w:rsidRPr="00BD1029">
        <w:t>•</w:t>
      </w:r>
      <w:r w:rsidRPr="00BD1029">
        <w:tab/>
        <w:t xml:space="preserve">Снижение ключевой ставки и стабилизация инфляции на уровне 4-6%. </w:t>
      </w:r>
    </w:p>
    <w:p w14:paraId="28A51F83" w14:textId="77777777" w:rsidR="00637795" w:rsidRPr="00BD1029" w:rsidRDefault="00637795" w:rsidP="00637795">
      <w:r w:rsidRPr="00BD1029">
        <w:t>•</w:t>
      </w:r>
      <w:r w:rsidRPr="00BD1029">
        <w:tab/>
      </w:r>
      <w:r w:rsidR="00081B87">
        <w:t>«</w:t>
      </w:r>
      <w:r w:rsidRPr="00BD1029">
        <w:t>Нормализация</w:t>
      </w:r>
      <w:r w:rsidR="00081B87">
        <w:t>»</w:t>
      </w:r>
      <w:r w:rsidRPr="00BD1029">
        <w:t xml:space="preserve"> кривой доходностей - длинные деньги должны быть дороже коротких и снижение. </w:t>
      </w:r>
    </w:p>
    <w:p w14:paraId="61B6A9E6" w14:textId="77777777" w:rsidR="00637795" w:rsidRPr="00BD1029" w:rsidRDefault="00637795" w:rsidP="00637795">
      <w:r w:rsidRPr="00BD1029">
        <w:t>•</w:t>
      </w:r>
      <w:r w:rsidRPr="00BD1029">
        <w:tab/>
        <w:t xml:space="preserve">процентной нагрузки у компаний с соотношением чистый долг/EBITDA на уровне 2.0-3.0x. </w:t>
      </w:r>
    </w:p>
    <w:p w14:paraId="37A0B712" w14:textId="77777777" w:rsidR="00637795" w:rsidRPr="00BD1029" w:rsidRDefault="00637795" w:rsidP="00637795">
      <w:r w:rsidRPr="00BD1029">
        <w:t>•</w:t>
      </w:r>
      <w:r w:rsidRPr="00BD1029">
        <w:tab/>
        <w:t xml:space="preserve">Введение дополнительных налоговых льгот для розничных инвесторов на долгосрочное удержание, например, при сроке от 1 года (в настоящий момент действуют льготы при удержании от 3 лет). </w:t>
      </w:r>
    </w:p>
    <w:p w14:paraId="2B9BF133" w14:textId="77777777" w:rsidR="00637795" w:rsidRPr="00BD1029" w:rsidRDefault="00637795" w:rsidP="00637795">
      <w:r w:rsidRPr="00BD1029">
        <w:t>•</w:t>
      </w:r>
      <w:r w:rsidRPr="00BD1029">
        <w:tab/>
        <w:t xml:space="preserve">Льготные коэффициенты нагрузки на капитал банков по длинным облигациям, удерживаемым до погашения. </w:t>
      </w:r>
    </w:p>
    <w:p w14:paraId="18810C31" w14:textId="77777777" w:rsidR="00637795" w:rsidRPr="00BD1029" w:rsidRDefault="00637795" w:rsidP="00637795">
      <w:hyperlink r:id="rId17" w:history="1">
        <w:r w:rsidRPr="00BD1029">
          <w:rPr>
            <w:rStyle w:val="a3"/>
          </w:rPr>
          <w:t>https://www.globalmsk.ru/news/id/75516</w:t>
        </w:r>
      </w:hyperlink>
      <w:r w:rsidRPr="00BD1029">
        <w:t xml:space="preserve"> </w:t>
      </w:r>
    </w:p>
    <w:p w14:paraId="29BD8566" w14:textId="77777777" w:rsidR="0042396D" w:rsidRPr="00BD1029" w:rsidRDefault="0042396D" w:rsidP="0042396D">
      <w:pPr>
        <w:pStyle w:val="2"/>
      </w:pPr>
      <w:bookmarkStart w:id="60" w:name="a5"/>
      <w:bookmarkStart w:id="61" w:name="_Toc204581416"/>
      <w:bookmarkEnd w:id="60"/>
      <w:r w:rsidRPr="00BD1029">
        <w:t>Выберу.ру, 25.07.2025, Как получить за ПДС больше 36 000 рублей в год?</w:t>
      </w:r>
      <w:bookmarkEnd w:id="61"/>
    </w:p>
    <w:p w14:paraId="66B36C79" w14:textId="77777777" w:rsidR="0042396D" w:rsidRPr="00BD1029" w:rsidRDefault="0042396D" w:rsidP="00F954C1">
      <w:pPr>
        <w:pStyle w:val="3"/>
      </w:pPr>
      <w:bookmarkStart w:id="62" w:name="_Toc204581417"/>
      <w:r w:rsidRPr="00BD1029">
        <w:t>Люди интересуются, можно ли получить по программе долгосрочных сбережений больше 36 000 рублей в год. Например, если внести на счёт больше денег. Только это не увеличит взнос от государства. Но всё-таки есть способ получить за ПДС больше указанной суммы.</w:t>
      </w:r>
      <w:bookmarkEnd w:id="62"/>
    </w:p>
    <w:p w14:paraId="0C5556AC" w14:textId="77777777" w:rsidR="0042396D" w:rsidRPr="00BD1029" w:rsidRDefault="0042396D" w:rsidP="0042396D">
      <w:r w:rsidRPr="00BD1029">
        <w:t>По общим правилам, вступая в программу долгосрочных сбережений (ПДС), вы получаете право на софинансирование от государства. При этом не важно, работаете вы или нет, по трудовому договору или по договору гражданско-правового характера (ГПХ), с самозанятостью или как индивидуальный предприниматель. Одним словом, абсолютно все россияне могут получить от государства до 36 000 рублей в год. Это максимально возможная сумма.</w:t>
      </w:r>
    </w:p>
    <w:p w14:paraId="40EAA980" w14:textId="77777777" w:rsidR="0042396D" w:rsidRPr="00BD1029" w:rsidRDefault="0042396D" w:rsidP="0042396D">
      <w:r w:rsidRPr="00BD1029">
        <w:t xml:space="preserve">Окончательный размер доплаты от государства зависит от вашей зарплаты: </w:t>
      </w:r>
    </w:p>
    <w:p w14:paraId="05756301" w14:textId="77777777" w:rsidR="0042396D" w:rsidRPr="00BD1029" w:rsidRDefault="0042396D" w:rsidP="0042396D">
      <w:r w:rsidRPr="00BD1029">
        <w:t>1.</w:t>
      </w:r>
      <w:r w:rsidRPr="00BD1029">
        <w:tab/>
        <w:t xml:space="preserve">При заработке до 80 000 рублей вам добавят столько же, сколько внесли вы. </w:t>
      </w:r>
    </w:p>
    <w:p w14:paraId="0363C621" w14:textId="77777777" w:rsidR="0042396D" w:rsidRPr="00BD1029" w:rsidRDefault="0042396D" w:rsidP="0042396D">
      <w:r w:rsidRPr="00BD1029">
        <w:t>2.</w:t>
      </w:r>
      <w:r w:rsidRPr="00BD1029">
        <w:tab/>
        <w:t xml:space="preserve">При заработке от 80 000 до 150 000 рублей - половину из того, что внесли вы. </w:t>
      </w:r>
    </w:p>
    <w:p w14:paraId="25B48C46" w14:textId="77777777" w:rsidR="0042396D" w:rsidRPr="00BD1029" w:rsidRDefault="0042396D" w:rsidP="0042396D">
      <w:r w:rsidRPr="00BD1029">
        <w:t>3.</w:t>
      </w:r>
      <w:r w:rsidRPr="00BD1029">
        <w:tab/>
        <w:t xml:space="preserve">При заработке больше 150 000 рублей - четверть из того, что внесли вы. </w:t>
      </w:r>
    </w:p>
    <w:p w14:paraId="1A761A52" w14:textId="77777777" w:rsidR="0042396D" w:rsidRPr="00BD1029" w:rsidRDefault="0042396D" w:rsidP="0042396D">
      <w:r w:rsidRPr="00BD1029">
        <w:t>Пример</w:t>
      </w:r>
    </w:p>
    <w:p w14:paraId="3FDC7ACE" w14:textId="77777777" w:rsidR="0042396D" w:rsidRPr="00BD1029" w:rsidRDefault="0042396D" w:rsidP="0042396D">
      <w:r w:rsidRPr="00BD1029">
        <w:t>Вы зарабатываете до 80 000 рублей до вычета налогов. Если внесли 20 000 рублей, то получите от государства 20 000 рублей. При вашем взносе больше 36 000 рублей добавят всё равно только 36 000 рублей.</w:t>
      </w:r>
    </w:p>
    <w:p w14:paraId="08600176" w14:textId="77777777" w:rsidR="0042396D" w:rsidRPr="00BD1029" w:rsidRDefault="0042396D" w:rsidP="0042396D">
      <w:r w:rsidRPr="00BD1029">
        <w:t>Увеличить выплату можно двумя способами. Один из них - оформить налоговый вычет (доступен не всем). Второй - устроиться на работу в компанию, которая софинансирует программу долгосрочных сбережений.</w:t>
      </w:r>
    </w:p>
    <w:p w14:paraId="6624D06D" w14:textId="77777777" w:rsidR="0042396D" w:rsidRPr="00BD1029" w:rsidRDefault="0042396D" w:rsidP="0042396D">
      <w:r w:rsidRPr="00BD1029">
        <w:t xml:space="preserve">Например, </w:t>
      </w:r>
      <w:r w:rsidR="00081B87">
        <w:t>«</w:t>
      </w:r>
      <w:r w:rsidRPr="00BD1029">
        <w:t>Ростех</w:t>
      </w:r>
      <w:r w:rsidR="00081B87">
        <w:t>»</w:t>
      </w:r>
      <w:r w:rsidRPr="00BD1029">
        <w:t xml:space="preserve"> сегодня, 25 июля 2025 года, объявил, что будет участвовать в софинансировании ПДС своих сотрудников </w:t>
      </w:r>
      <w:r w:rsidR="00081B87">
        <w:t>«</w:t>
      </w:r>
      <w:r w:rsidRPr="00BD1029">
        <w:t xml:space="preserve">на паритетной основе или с повышенным </w:t>
      </w:r>
      <w:r w:rsidRPr="00BD1029">
        <w:lastRenderedPageBreak/>
        <w:t>коэффициентом</w:t>
      </w:r>
      <w:r w:rsidR="00081B87">
        <w:t>»</w:t>
      </w:r>
      <w:r w:rsidRPr="00BD1029">
        <w:t>. Другими словами, добавлять на счета работников столько же, сколько внесли они и даже больше. В сообщении пресс-службы организации говорится:</w:t>
      </w:r>
    </w:p>
    <w:p w14:paraId="2D5CC728" w14:textId="77777777" w:rsidR="0042396D" w:rsidRPr="00BD1029" w:rsidRDefault="0042396D" w:rsidP="0042396D">
      <w:r w:rsidRPr="00BD1029">
        <w:t>Госкорпорация Ростех начала дополнительно софинансировать взносы сотрудников по программе долгосрочных сбережений. Теперь помимо личных и государственных отчислений работники предприятий получают на свои счета корп</w:t>
      </w:r>
      <w:r w:rsidR="004923A8" w:rsidRPr="00BD1029">
        <w:t xml:space="preserve">оративные пенсионные взносы. </w:t>
      </w:r>
      <w:r w:rsidRPr="00BD1029">
        <w:t>Базовый принцип софинансирования предполагает участие работодателя на паритетной основе или с повышенным коэффициентом. Размер софинансирования определяется исходя из величины взносов работника, а также с учётом его квалификации и заслуг</w:t>
      </w:r>
    </w:p>
    <w:p w14:paraId="5B51100A" w14:textId="77777777" w:rsidR="0042396D" w:rsidRPr="00BD1029" w:rsidRDefault="0042396D" w:rsidP="0042396D">
      <w:r w:rsidRPr="00BD1029">
        <w:t xml:space="preserve">Надо полагать, что со временем таких работодателей станет больше. Программа накоплений запущена только в 2024 году. Подробно о ней мы рассказывали в материале </w:t>
      </w:r>
      <w:r w:rsidR="00081B87">
        <w:t>«</w:t>
      </w:r>
      <w:r w:rsidRPr="00BD1029">
        <w:t>Программа долгосрочных сбережений</w:t>
      </w:r>
      <w:r w:rsidR="00081B87">
        <w:t>»</w:t>
      </w:r>
      <w:r w:rsidRPr="00BD1029">
        <w:t>.</w:t>
      </w:r>
    </w:p>
    <w:p w14:paraId="4FE1268D" w14:textId="77777777" w:rsidR="0042396D" w:rsidRPr="00BD1029" w:rsidRDefault="0042396D" w:rsidP="0042396D">
      <w:hyperlink r:id="rId18" w:history="1">
        <w:r w:rsidRPr="00BD1029">
          <w:rPr>
            <w:rStyle w:val="a3"/>
          </w:rPr>
          <w:t>https://www.vbr.ru/help/novosti/kak-polycit-za-pds-bolse-36-000-ryblei-92555/</w:t>
        </w:r>
      </w:hyperlink>
      <w:r w:rsidRPr="00BD1029">
        <w:t xml:space="preserve"> </w:t>
      </w:r>
    </w:p>
    <w:p w14:paraId="0B90BDAD" w14:textId="77777777" w:rsidR="007C5216" w:rsidRPr="00BD1029" w:rsidRDefault="007C5216" w:rsidP="007C5216">
      <w:pPr>
        <w:pStyle w:val="2"/>
      </w:pPr>
      <w:bookmarkStart w:id="63" w:name="a6"/>
      <w:bookmarkStart w:id="64" w:name="_Hlk204580782"/>
      <w:bookmarkStart w:id="65" w:name="_Toc204581418"/>
      <w:bookmarkEnd w:id="63"/>
      <w:r w:rsidRPr="00BD1029">
        <w:t>Energyland.info, 25.07.2025, Ростех пополнит пенсионные счета сотрудников в рамках госпрограммы долгосрочных сбережений</w:t>
      </w:r>
      <w:bookmarkEnd w:id="65"/>
    </w:p>
    <w:p w14:paraId="4AC95024" w14:textId="77777777" w:rsidR="007C5216" w:rsidRPr="00BD1029" w:rsidRDefault="007C5216" w:rsidP="00F954C1">
      <w:pPr>
        <w:pStyle w:val="3"/>
      </w:pPr>
      <w:bookmarkStart w:id="66" w:name="_Toc204581419"/>
      <w:r w:rsidRPr="00BD1029">
        <w:t>Госкорпорация Ростех начала дополнительно софинансировать взносы сотрудников по программе долгосрочных сбережений. Теперь помимо личных и государственных отчислений работники предприятий получают на свои счета корпоративные пенсионные взносы.</w:t>
      </w:r>
      <w:bookmarkEnd w:id="66"/>
    </w:p>
    <w:p w14:paraId="28145B0F" w14:textId="77777777" w:rsidR="007C5216" w:rsidRPr="00BD1029" w:rsidRDefault="007C5216" w:rsidP="007C5216">
      <w:r w:rsidRPr="00BD1029">
        <w:t xml:space="preserve">Такой подход обеспечивает сотрудникам Ростеха более весомый прирост пенсионных сбережений по сравнению со стандартными условиями программы. </w:t>
      </w:r>
    </w:p>
    <w:p w14:paraId="2FF60A18" w14:textId="77777777" w:rsidR="007C5216" w:rsidRPr="00BD1029" w:rsidRDefault="007C5216" w:rsidP="007C5216">
      <w:r w:rsidRPr="00BD1029">
        <w:t xml:space="preserve">Базовый принцип софинансирования предполагает участие работодателя на паритетной основе или с повышенным коэффициентом. Размер софинансирования определяется исходя из величины взносов работника, а также с учетом его квалификации и заслуг. </w:t>
      </w:r>
    </w:p>
    <w:p w14:paraId="0CEE04AD" w14:textId="77777777" w:rsidR="007C5216" w:rsidRPr="00BD1029" w:rsidRDefault="00081B87" w:rsidP="007C5216">
      <w:r>
        <w:t>«</w:t>
      </w:r>
      <w:r w:rsidR="007C5216" w:rsidRPr="00BD1029">
        <w:t>Забота о людях — один из ключевых элементов нашей корпоративной культуры. Как ответственный работодатель, Ростех постоянно совершенствует меры поддержки и мотивации сотрудников. В 2024 году социальные расходы корпорации выросли на 35% и достигли 23,7 млрд рублей, в этом году ожидается дальнейший существенный рост. Корпоративные пенсионные программы занимают важное место в социальном пакете и являются эффективным инструментом кадровой политики. Они помогают рабочим и инженерам формировать дополнительные пенсионные накопления, повышая уверенность человека в завтрашнем дне. Безусловно, такие меры способствуют привлечению специалистов, снижают текучесть кадров и повышают престиж работы в промышленности</w:t>
      </w:r>
      <w:r>
        <w:t>»</w:t>
      </w:r>
      <w:r w:rsidR="007C5216" w:rsidRPr="00BD1029">
        <w:t xml:space="preserve">, — отметила директор по персоналу госкорпорации Ростех Юлия Цветкова. </w:t>
      </w:r>
    </w:p>
    <w:p w14:paraId="22361F0A" w14:textId="77777777" w:rsidR="007C5216" w:rsidRPr="00BD1029" w:rsidRDefault="00081B87" w:rsidP="007C5216">
      <w:r>
        <w:t>«</w:t>
      </w:r>
      <w:r w:rsidR="007C5216" w:rsidRPr="00BD1029">
        <w:t xml:space="preserve">Государственная программа долгосрочных сбережений становится все более популярной в России, интерес к ней продолжает расти. Уже сейчас большинство россиян готовы участвовать в ней не на два-три года, а на более долгий срок. Для сотрудников Корпорации это особенно выгодно: помимо софинансирования со стороны государства они получают на свой пенсионный счет дополнительные корпоративные взносы. Условия пенсионной программы, размер и порядок </w:t>
      </w:r>
      <w:r w:rsidR="007C5216" w:rsidRPr="00BD1029">
        <w:lastRenderedPageBreak/>
        <w:t>софинансирования определяются в корпорации Единым стандартом реализации негосударственного пенсионного обеспечения, и каждый сотрудник может уточнить на своем предприятии о действующей пенсионной программе</w:t>
      </w:r>
      <w:r>
        <w:t>»</w:t>
      </w:r>
      <w:r w:rsidR="007C5216" w:rsidRPr="00BD1029">
        <w:t xml:space="preserve">, — рассказала генеральный директор НПФ </w:t>
      </w:r>
      <w:r>
        <w:t>«</w:t>
      </w:r>
      <w:r w:rsidR="007C5216" w:rsidRPr="00BD1029">
        <w:t>Ростех</w:t>
      </w:r>
      <w:r>
        <w:t>»</w:t>
      </w:r>
      <w:r w:rsidR="007C5216" w:rsidRPr="00BD1029">
        <w:t xml:space="preserve"> Гульназ Кадырова. </w:t>
      </w:r>
    </w:p>
    <w:p w14:paraId="11519355" w14:textId="77777777" w:rsidR="007C5216" w:rsidRPr="00BD1029" w:rsidRDefault="007C5216" w:rsidP="007C5216">
      <w:r w:rsidRPr="00BD1029">
        <w:t xml:space="preserve">Реализацию корпоративных пенсионных программ обеспечивает НПФ </w:t>
      </w:r>
      <w:r w:rsidR="00081B87">
        <w:t>«</w:t>
      </w:r>
      <w:r w:rsidRPr="00BD1029">
        <w:t>Ростех</w:t>
      </w:r>
      <w:r w:rsidR="00081B87">
        <w:t>»</w:t>
      </w:r>
      <w:r w:rsidRPr="00BD1029">
        <w:t xml:space="preserve"> (входит в холдинг </w:t>
      </w:r>
      <w:r w:rsidR="00081B87">
        <w:t>«</w:t>
      </w:r>
      <w:r w:rsidRPr="00BD1029">
        <w:t>РТ-Финанс</w:t>
      </w:r>
      <w:r w:rsidR="00081B87">
        <w:t>»</w:t>
      </w:r>
      <w:r w:rsidRPr="00BD1029">
        <w:t xml:space="preserve"> — центр финансовых компетенций госкорпорации Ростех). На текущий момент объем пенсионных средств под управлением НПФ </w:t>
      </w:r>
      <w:r w:rsidR="00081B87">
        <w:t>«</w:t>
      </w:r>
      <w:r w:rsidRPr="00BD1029">
        <w:t>Ростех</w:t>
      </w:r>
      <w:r w:rsidR="00081B87">
        <w:t>»</w:t>
      </w:r>
      <w:r w:rsidRPr="00BD1029">
        <w:t xml:space="preserve"> составляет 22,1 млрд рублей. Фонд обеспечивает выплату корпоративной пенсии в дополнение к государственной, помогая компенсировать утраченный доход после выхода на пенсию. В портфеле фонда — гибкие пенсионные предложения для разных категорий сотрудников: молодых специалистов, руководителей, работающих пенсионеров, с учетом кадровых и финансовых особенностей предприятий и в рамках корпоративного стандарта.</w:t>
      </w:r>
    </w:p>
    <w:p w14:paraId="018DEF69" w14:textId="77777777" w:rsidR="00111D7C" w:rsidRPr="00BD1029" w:rsidRDefault="007C5216" w:rsidP="007C5216">
      <w:hyperlink r:id="rId19" w:history="1">
        <w:r w:rsidRPr="00BD1029">
          <w:rPr>
            <w:rStyle w:val="a3"/>
          </w:rPr>
          <w:t>https://energyland.info/analitic-show-272406</w:t>
        </w:r>
      </w:hyperlink>
    </w:p>
    <w:p w14:paraId="3D264638" w14:textId="77777777" w:rsidR="004D3075" w:rsidRPr="00BD1029" w:rsidRDefault="004D3075" w:rsidP="004D3075">
      <w:pPr>
        <w:pStyle w:val="2"/>
      </w:pPr>
      <w:bookmarkStart w:id="67" w:name="_Hlk204580842"/>
      <w:bookmarkStart w:id="68" w:name="_Toc204581420"/>
      <w:bookmarkEnd w:id="64"/>
      <w:r w:rsidRPr="00BD1029">
        <w:t>Алга, 25.07.2025, Жители Башкортостана заключили 164 тысячи договоров долгосрочных сбережений</w:t>
      </w:r>
      <w:bookmarkEnd w:id="68"/>
    </w:p>
    <w:p w14:paraId="0060993B" w14:textId="77777777" w:rsidR="004D3075" w:rsidRPr="00BD1029" w:rsidRDefault="004D3075" w:rsidP="00F954C1">
      <w:pPr>
        <w:pStyle w:val="3"/>
      </w:pPr>
      <w:bookmarkStart w:id="69" w:name="_Toc204581421"/>
      <w:r w:rsidRPr="00BD1029">
        <w:t>За январь–июнь 2025 года жители Башкортостана заключили почти 78 тысяч договоров по программе долгосрочных сбережений (ПДС). По этому показателю республика на шестом месте в России. Сумма взносов новых участников превысила 1,6 млрд рублей.</w:t>
      </w:r>
      <w:bookmarkEnd w:id="69"/>
    </w:p>
    <w:p w14:paraId="14E324EF" w14:textId="77777777" w:rsidR="004D3075" w:rsidRPr="00BD1029" w:rsidRDefault="004D3075" w:rsidP="004D3075">
      <w:r w:rsidRPr="00BD1029">
        <w:t>ПДС – добровольная программа, вступить в которую может каждый совершеннолетний россиянин. Ее главная особенность в том, что участники могут копить деньги с помощью государства. Софинансирование зависит от суммы взносов и ежемесячного дохода гражданина. Максимальный размер бюджетной прибавки составляет 36 тысяч рублей ежегодно в течение первых десяти лет действия договора. Также можно получить налоговый вычет, а вложенные деньги застрахованы государством на сумму до 2,8 млн рублей.</w:t>
      </w:r>
    </w:p>
    <w:p w14:paraId="690C96A7" w14:textId="77777777" w:rsidR="004D3075" w:rsidRPr="00BD1029" w:rsidRDefault="00081B87" w:rsidP="004D3075">
      <w:r>
        <w:t>«</w:t>
      </w:r>
      <w:r w:rsidR="004D3075" w:rsidRPr="00BD1029">
        <w:t>Программа долгосрочных сбережений поможет не только сохранить деньги, защитить их от инфляции, но и получать дополнительный доход в будущем, – отметил управляющий Отделением – Национальным банком по Республике Башкортостан Банка России Марат Кашапов. – При этом она доступна каждому, предусматривает целый ряд льгот, а средства ее участников застрахованы государством</w:t>
      </w:r>
      <w:r>
        <w:t>»</w:t>
      </w:r>
      <w:r w:rsidR="004D3075" w:rsidRPr="00BD1029">
        <w:t>.</w:t>
      </w:r>
    </w:p>
    <w:p w14:paraId="22FC64DC" w14:textId="77777777" w:rsidR="004D3075" w:rsidRPr="00BD1029" w:rsidRDefault="004D3075" w:rsidP="004D3075">
      <w:r w:rsidRPr="00BD1029">
        <w:t>Чтобы вступить в ПДС, надо заключить договор с негосударственным пенсионным фондом (НПФ). Сейчас это можно сделать на сайте или в офисе НПФ, а с 1 октября этого года – еще и на Госуслугах. Затем участник начинает вносить на свой счет любые суммы. Государственное софинансирование полагается при взносах от двух тысяч рублей в год.</w:t>
      </w:r>
    </w:p>
    <w:p w14:paraId="47B60FF5" w14:textId="77777777" w:rsidR="004D3075" w:rsidRPr="00BD1029" w:rsidRDefault="004D3075" w:rsidP="004D3075">
      <w:r w:rsidRPr="00BD1029">
        <w:t xml:space="preserve">Накопленные в ПДС средства можно получить по истечении 15 лет действия договора или при достижении 55 лет для женщин и 60 лет для мужчин. Деньгами можно воспользоваться без потерь и раньше: при необходимости оплатить дорогостоящее лечение или в связи с потерей кормильца. В других случаях забрать деньги досрочно тоже можно, но без бюджетных доплат и инвестдохода. В ПДС могут вступить и пенсионеры. Выплаты им могут быть назначены в любой момент, а право на налоговые </w:t>
      </w:r>
      <w:r w:rsidRPr="00BD1029">
        <w:lastRenderedPageBreak/>
        <w:t>льготы наступает уже через пять лет, если договор заключен до 2026 года включительно. Оформить налоговый вычет удастся при условии, что у человека помимо пенсии есть дополнительный доход, который облагается НДФЛ.</w:t>
      </w:r>
    </w:p>
    <w:p w14:paraId="2E8F0126" w14:textId="77777777" w:rsidR="004D3075" w:rsidRPr="00BD1029" w:rsidRDefault="004D3075" w:rsidP="004D3075">
      <w:r w:rsidRPr="00BD1029">
        <w:t>Программа долгосрочных сбережений заработала в 2024 году. За полтора года, с января 2024 года по июнь 2025, жители Башкортостана оформили 164 тысячи договоров.</w:t>
      </w:r>
    </w:p>
    <w:p w14:paraId="3F2BCBCC" w14:textId="77777777" w:rsidR="007C5216" w:rsidRPr="00BD1029" w:rsidRDefault="004D3075" w:rsidP="004D3075">
      <w:hyperlink r:id="rId20" w:history="1">
        <w:r w:rsidRPr="00BD1029">
          <w:rPr>
            <w:rStyle w:val="a3"/>
          </w:rPr>
          <w:t>https://algaburaevo.ru/news/obshchestvo/2025-07-25/zhiteli-bashkortostana-zaklyuchili-164-tysyachi-dogovorov-dolgosrochnyh-sberezheniy-4326135</w:t>
        </w:r>
      </w:hyperlink>
    </w:p>
    <w:p w14:paraId="0E362568" w14:textId="77777777" w:rsidR="00937A13" w:rsidRPr="00BD1029" w:rsidRDefault="00937A13" w:rsidP="00937A13">
      <w:pPr>
        <w:pStyle w:val="2"/>
      </w:pPr>
      <w:bookmarkStart w:id="70" w:name="_Hlk204580814"/>
      <w:bookmarkStart w:id="71" w:name="_Toc204581422"/>
      <w:bookmarkEnd w:id="67"/>
      <w:r w:rsidRPr="00BD1029">
        <w:t>Московский Комсомолец НАО, 26.07.2025, В НАО подсчитали число заключенных договоров по ПДС</w:t>
      </w:r>
      <w:bookmarkEnd w:id="71"/>
    </w:p>
    <w:p w14:paraId="4E45C785" w14:textId="77777777" w:rsidR="00937A13" w:rsidRPr="00BD1029" w:rsidRDefault="00937A13" w:rsidP="00F954C1">
      <w:pPr>
        <w:pStyle w:val="3"/>
      </w:pPr>
      <w:bookmarkStart w:id="72" w:name="_Toc204581423"/>
      <w:r w:rsidRPr="00BD1029">
        <w:t>По данным Минфина России на 1 июля доля договоров от общего числа жителей нашего региона составила 6,9%. По данному показателю наш округ занимает первое место в Северо-Западном федеральном округе, на втором месте Республика Карелия (6,2%), далее Республика Коми (6,1%), Архангельская область (5,3%). Об этом сообщает портал государственных органов НАО.</w:t>
      </w:r>
      <w:bookmarkEnd w:id="72"/>
    </w:p>
    <w:p w14:paraId="660410C1" w14:textId="77777777" w:rsidR="00937A13" w:rsidRPr="00BD1029" w:rsidRDefault="00937A13" w:rsidP="00937A13">
      <w:r w:rsidRPr="00BD1029">
        <w:t>Программа долгосрочных сбережений (ПДС) - это новый сберегательный накопительный инструмент. С его помощью можно накопить на любые поставленные цели, например, на образование ребёнка, покупку автомобиля или улучшение жилищных условий.</w:t>
      </w:r>
    </w:p>
    <w:p w14:paraId="4503BB57" w14:textId="77777777" w:rsidR="00937A13" w:rsidRPr="00BD1029" w:rsidRDefault="00937A13" w:rsidP="00937A13">
      <w:r w:rsidRPr="00BD1029">
        <w:t>Главное преимущество программы в том, что участник имеет возможность получать софинансирование со стороны государства - до 36 000 рублей в год. Помимо самих государственных начислений, клиент получает и дополнительные бонусы в виде налоговых вычетов до 52 тысяч рублей ежегодно. Использовать всё накопленное можно по истечении 15 лет действия договора или по достижении 55 лет для женщин и 60 лет мужчин. В отдельных случаях возможно досрочное снятие (при дорогостоящем лечении или потере кормильца).</w:t>
      </w:r>
    </w:p>
    <w:p w14:paraId="3B36E2C8" w14:textId="77777777" w:rsidR="00937A13" w:rsidRPr="00BD1029" w:rsidRDefault="00937A13" w:rsidP="00937A13">
      <w:r w:rsidRPr="00BD1029">
        <w:t xml:space="preserve">- Как показывает и теория, и практика, чем длиннее срок инвестирования или сбережения средств, тем больше доходность, которую получает гражданин, - отметил замминистра финансов РФ Иван Чебесков в интервью телеканалу </w:t>
      </w:r>
      <w:r w:rsidR="00081B87">
        <w:t>«</w:t>
      </w:r>
      <w:r w:rsidRPr="00BD1029">
        <w:t>Россия 1</w:t>
      </w:r>
      <w:r w:rsidR="00081B87">
        <w:t>»</w:t>
      </w:r>
      <w:r w:rsidRPr="00BD1029">
        <w:t>.</w:t>
      </w:r>
    </w:p>
    <w:p w14:paraId="43A6D4E5" w14:textId="77777777" w:rsidR="00937A13" w:rsidRPr="00BD1029" w:rsidRDefault="00937A13" w:rsidP="00937A13">
      <w:r w:rsidRPr="00BD1029">
        <w:t>Оператором Программы выступают негосударственные пенсионные фонды (НПФ). Они обеспечивают сохранность и доходность сбережений, а также осуществляют выплаты. Средства по ПДС инвестируются оператором программы в различные высоконадежные финансовые инструменты федерального займа застрахованы на сумму до 2,8 млн рублей. Предварительный доход можно посчитать в онлайн-калькуляторе на официальном сайте ПДС.</w:t>
      </w:r>
    </w:p>
    <w:p w14:paraId="72421E8B" w14:textId="77777777" w:rsidR="00937A13" w:rsidRPr="00BD1029" w:rsidRDefault="00937A13" w:rsidP="00937A13">
      <w:r w:rsidRPr="00BD1029">
        <w:t>Программа долгосрочных сбережений показала значительный рост. За первые полтора года действия программы заключено более 5 млн договоров, в том числе в НАО - около 3 тысяч договоров.</w:t>
      </w:r>
    </w:p>
    <w:p w14:paraId="6D9AB407" w14:textId="77777777" w:rsidR="004D3075" w:rsidRPr="00BD1029" w:rsidRDefault="00937A13" w:rsidP="00937A13">
      <w:hyperlink r:id="rId21" w:history="1">
        <w:r w:rsidRPr="00BD1029">
          <w:rPr>
            <w:rStyle w:val="a3"/>
          </w:rPr>
          <w:t>https://www.mk-nao.ru/economics/2025/07/26/v-nao-podschitali-chislo-zaklyuchennykh-dogovorov-po-pds.html</w:t>
        </w:r>
      </w:hyperlink>
    </w:p>
    <w:bookmarkEnd w:id="70"/>
    <w:p w14:paraId="62F9625B" w14:textId="77777777" w:rsidR="00937A13" w:rsidRPr="00BD1029" w:rsidRDefault="00937A13" w:rsidP="00937A13"/>
    <w:p w14:paraId="143F39F8" w14:textId="77777777" w:rsidR="00111D7C" w:rsidRPr="00BD1029" w:rsidRDefault="00111D7C" w:rsidP="00111D7C">
      <w:pPr>
        <w:pStyle w:val="10"/>
      </w:pPr>
      <w:bookmarkStart w:id="73" w:name="_Toc165991074"/>
      <w:bookmarkStart w:id="74" w:name="_Toc204581424"/>
      <w:r w:rsidRPr="00BD1029">
        <w:lastRenderedPageBreak/>
        <w:t>Новости развития системы обязательного пенсионного страхования и страховой пенсии</w:t>
      </w:r>
      <w:bookmarkEnd w:id="37"/>
      <w:bookmarkEnd w:id="38"/>
      <w:bookmarkEnd w:id="39"/>
      <w:bookmarkEnd w:id="73"/>
      <w:bookmarkEnd w:id="74"/>
    </w:p>
    <w:p w14:paraId="589F8AB3" w14:textId="77777777" w:rsidR="00637795" w:rsidRPr="00BD1029" w:rsidRDefault="00637795" w:rsidP="00637795">
      <w:pPr>
        <w:pStyle w:val="2"/>
      </w:pPr>
      <w:bookmarkStart w:id="75" w:name="a7"/>
      <w:bookmarkStart w:id="76" w:name="_Toc204581425"/>
      <w:bookmarkEnd w:id="75"/>
      <w:r w:rsidRPr="00BD1029">
        <w:t>Парламентская газета, 25.07.2025, Кто получит прибавку к пенсии в августе</w:t>
      </w:r>
      <w:bookmarkEnd w:id="76"/>
    </w:p>
    <w:p w14:paraId="7B98EA49" w14:textId="77777777" w:rsidR="00637795" w:rsidRPr="00BD1029" w:rsidRDefault="00637795" w:rsidP="00F954C1">
      <w:pPr>
        <w:pStyle w:val="3"/>
      </w:pPr>
      <w:bookmarkStart w:id="77" w:name="_Toc204581426"/>
      <w:r w:rsidRPr="00BD1029">
        <w:t xml:space="preserve">Работающие пенсионеры, летчики, 80-летние юбиляры - таков неполный перечень тех, кому в августе увеличат пенсию. Кто еще может претендовать на прибавку, рассказывает </w:t>
      </w:r>
      <w:r w:rsidR="00081B87">
        <w:t>«</w:t>
      </w:r>
      <w:r w:rsidRPr="00BD1029">
        <w:t>Парламентская газета</w:t>
      </w:r>
      <w:r w:rsidR="00081B87">
        <w:t>»</w:t>
      </w:r>
      <w:r w:rsidRPr="00BD1029">
        <w:t>.</w:t>
      </w:r>
      <w:bookmarkEnd w:id="77"/>
    </w:p>
    <w:p w14:paraId="3460FCFD" w14:textId="77777777" w:rsidR="00637795" w:rsidRPr="00BD1029" w:rsidRDefault="00637795" w:rsidP="00637795">
      <w:r w:rsidRPr="00BD1029">
        <w:t>ПEРEСЧИТАЮТ АВТОМАТИЧEСКИ</w:t>
      </w:r>
    </w:p>
    <w:p w14:paraId="07D6432A" w14:textId="77777777" w:rsidR="00637795" w:rsidRPr="00BD1029" w:rsidRDefault="00637795" w:rsidP="00637795">
      <w:r w:rsidRPr="00BD1029">
        <w:t xml:space="preserve">В августе пенсии пересчитают работающим пенсионерам. </w:t>
      </w:r>
      <w:r w:rsidR="00081B87">
        <w:t>«</w:t>
      </w:r>
      <w:r w:rsidRPr="00BD1029">
        <w:t>Это не единовременное повышение, а регулярная мера, которая теперь проводится ежегодно в одну и ту же дату. В отличие от январской индексации, которая затрагивает как фиксированную, так и страховую части пенсии, августовское повышение касается исключительно страховой части</w:t>
      </w:r>
      <w:r w:rsidR="00081B87">
        <w:t>»</w:t>
      </w:r>
      <w:r w:rsidRPr="00BD1029">
        <w:t xml:space="preserve">, - пояснил </w:t>
      </w:r>
      <w:r w:rsidR="00081B87">
        <w:t>«</w:t>
      </w:r>
      <w:r w:rsidRPr="00BD1029">
        <w:t>Парламентской газете</w:t>
      </w:r>
      <w:r w:rsidR="00081B87">
        <w:t>»</w:t>
      </w:r>
      <w:r w:rsidRPr="00BD1029">
        <w:t xml:space="preserve"> председатель Комитета Госдумы по вопросам собственности, земельным и имущественным отношениям Сергей Гаврилов.</w:t>
      </w:r>
    </w:p>
    <w:p w14:paraId="41DB6026" w14:textId="77777777" w:rsidR="00637795" w:rsidRPr="00BD1029" w:rsidRDefault="00637795" w:rsidP="00637795">
      <w:r w:rsidRPr="00BD1029">
        <w:t>Он напомнил, что, продолжая трудиться, пенсионер увеличивает свой индивидуальный пенсионный коэффициент (ИПК) за счет страховых взносов, уплаченных работодателем.</w:t>
      </w:r>
    </w:p>
    <w:p w14:paraId="18046CFF" w14:textId="77777777" w:rsidR="00637795" w:rsidRPr="00BD1029" w:rsidRDefault="00637795" w:rsidP="00637795">
      <w:r w:rsidRPr="00BD1029">
        <w:t>Но есть ограничение: прибавка не может превышать сумму, эквивалентную трем ИПК. В 2025 году стоимость одного коэффициента - 145 рублей 69 копеек, то есть пенсия может вырасти максимум на 437 рублей 7 копеек.</w:t>
      </w:r>
    </w:p>
    <w:p w14:paraId="7CD62848" w14:textId="77777777" w:rsidR="00637795" w:rsidRPr="00BD1029" w:rsidRDefault="00637795" w:rsidP="00637795">
      <w:r w:rsidRPr="00BD1029">
        <w:t>По словам Гаврилова, перерасчет осуществляют автоматически, без подачи заявления и визита в Соцфонд.</w:t>
      </w:r>
    </w:p>
    <w:p w14:paraId="3ED45475" w14:textId="77777777" w:rsidR="00637795" w:rsidRPr="00BD1029" w:rsidRDefault="00637795" w:rsidP="00637795">
      <w:r w:rsidRPr="00BD1029">
        <w:t>Автоматически пересчитают пенсию и пожилым людям, недавно уволившимся с работы. При этом они имеют право на восстановление всех пропущенных индексаций, включая фиксированную часть, напомнил Гаврилов. Перерасчет происходит с первого числа месяца, следующего за увольнением, поэтому выгоднее уйти на покой в последний день месяца, тогда пенсию с надбавками начнут выплачивать уже со следующего месяца.</w:t>
      </w:r>
    </w:p>
    <w:p w14:paraId="72B8E18B" w14:textId="77777777" w:rsidR="00637795" w:rsidRPr="00BD1029" w:rsidRDefault="00637795" w:rsidP="00637795">
      <w:r w:rsidRPr="00BD1029">
        <w:t xml:space="preserve">В выписке из лицевого счета в СФР на </w:t>
      </w:r>
      <w:r w:rsidR="00081B87">
        <w:t>«</w:t>
      </w:r>
      <w:r w:rsidRPr="00BD1029">
        <w:t>Госуслугах</w:t>
      </w:r>
      <w:r w:rsidR="00081B87">
        <w:t>»</w:t>
      </w:r>
      <w:r w:rsidRPr="00BD1029">
        <w:t xml:space="preserve"> и можно увидеть количество ИПК, стаж и сумму страховых взносов.</w:t>
      </w:r>
    </w:p>
    <w:p w14:paraId="39B197EB" w14:textId="77777777" w:rsidR="00637795" w:rsidRPr="00BD1029" w:rsidRDefault="00637795" w:rsidP="00637795">
      <w:r w:rsidRPr="00BD1029">
        <w:t>ЛEТЧИКИ И ШАХТEРЫ</w:t>
      </w:r>
    </w:p>
    <w:p w14:paraId="6D1DE71D" w14:textId="77777777" w:rsidR="00637795" w:rsidRPr="00BD1029" w:rsidRDefault="00637795" w:rsidP="00637795">
      <w:r w:rsidRPr="00BD1029">
        <w:t>Eжемесячную надбавку к пенсии в августе пересчитают членам экипажей гражданских самолетов и работникам угольной промышленности. Эти выплаты им положены в связи с вредными, опасными, напряженными и тяжелыми условиями труда.</w:t>
      </w:r>
    </w:p>
    <w:p w14:paraId="2F382E16" w14:textId="77777777" w:rsidR="00637795" w:rsidRPr="00BD1029" w:rsidRDefault="00637795" w:rsidP="00637795">
      <w:r w:rsidRPr="00BD1029">
        <w:t>По закону выплаты корректируют четыре раза в год - 1 февраля, 1 мая, 1 августа и 1 ноября. Доплата к пенсии зависит от среднемесячного заработка и стажа работы.</w:t>
      </w:r>
    </w:p>
    <w:p w14:paraId="194CC0DC" w14:textId="77777777" w:rsidR="00637795" w:rsidRPr="00BD1029" w:rsidRDefault="00637795" w:rsidP="00637795">
      <w:r w:rsidRPr="00BD1029">
        <w:t>ЮБИЛЯРЫ И ИНВАЛИДЫ</w:t>
      </w:r>
    </w:p>
    <w:p w14:paraId="308F7A9C" w14:textId="77777777" w:rsidR="00637795" w:rsidRPr="00BD1029" w:rsidRDefault="00637795" w:rsidP="00637795">
      <w:r w:rsidRPr="00BD1029">
        <w:t xml:space="preserve">В августе фиксированную часть пенсии удвоят людям, которым в июле исполнилось 80 лет. На такое же повышение могут рассчитывать россияне, получившие I группу </w:t>
      </w:r>
      <w:r w:rsidRPr="00BD1029">
        <w:lastRenderedPageBreak/>
        <w:t>инвалидности. Но доплату устанавливают только по одному из этих двух оснований. Сегодня фиксированная выплата - 8907 рублей 70 копеек. Удвоенная сумма - 17 815 рублей.</w:t>
      </w:r>
    </w:p>
    <w:p w14:paraId="0B5F7F7A" w14:textId="77777777" w:rsidR="00637795" w:rsidRPr="00BD1029" w:rsidRDefault="00637795" w:rsidP="00637795">
      <w:r w:rsidRPr="00BD1029">
        <w:t>ПОМОЩЬ ДЛЯ ПОПEЧИТEЛEЙ</w:t>
      </w:r>
    </w:p>
    <w:p w14:paraId="69AA25C3" w14:textId="77777777" w:rsidR="00637795" w:rsidRPr="00BD1029" w:rsidRDefault="00637795" w:rsidP="00637795">
      <w:r w:rsidRPr="00BD1029">
        <w:t>Доплата к пенсии положена и пожилым людям, у которых на попечении оказались нетрудоспособные родные. Речь идет, например, о детях, внуках, братьях и сестрах до 18 лет или до 23 лет, если опекаемые учатся на дневном отделении. Размер доплаты - треть фиксированной выплаты к пенсии на человека.</w:t>
      </w:r>
    </w:p>
    <w:p w14:paraId="3F779DC1" w14:textId="77777777" w:rsidR="00637795" w:rsidRPr="00BD1029" w:rsidRDefault="00637795" w:rsidP="00637795">
      <w:r w:rsidRPr="00BD1029">
        <w:t>По закону выплаты корректируют четыре раза в год - 1 февраля, 1 мая, 1 августа и 1 ноября. Доплата к пенсии зависит от среднемесячного заработка и стажа работы.</w:t>
      </w:r>
    </w:p>
    <w:p w14:paraId="6AEBCEE0" w14:textId="77777777" w:rsidR="00637795" w:rsidRPr="00BD1029" w:rsidRDefault="00637795" w:rsidP="00637795">
      <w:pPr>
        <w:pStyle w:val="2"/>
      </w:pPr>
      <w:bookmarkStart w:id="78" w:name="_Toc204581427"/>
      <w:r w:rsidRPr="00BD1029">
        <w:t>Парламентская газета, 25.07.2025, Матери-героини получат ежемесячную выплату свыше 70 тысяч рублей</w:t>
      </w:r>
      <w:bookmarkEnd w:id="78"/>
    </w:p>
    <w:p w14:paraId="736C5870" w14:textId="77777777" w:rsidR="00637795" w:rsidRPr="00BD1029" w:rsidRDefault="00637795" w:rsidP="00F954C1">
      <w:pPr>
        <w:pStyle w:val="3"/>
      </w:pPr>
      <w:bookmarkStart w:id="79" w:name="_Toc204581428"/>
      <w:r w:rsidRPr="00BD1029">
        <w:t>Мамы десяти и более детей будут получать социальные гарантии, предусмотренные для Героев России и Героев Труда. Например, им будут положены бесплатные земельные участки, путевки в санатории, лекарства, бесплатная стоматология с протезированием. Взамен льгот женщины смогут выбрать ежемесячную выплату в размере более 70 тысяч рублей, при этом часть преференций за ними сохранят. Также им будет положена надбавка к пенсии. Соответствующие законопроекты Госдума приняла в первом чтении на пленарном заседании 23 июля.</w:t>
      </w:r>
      <w:bookmarkEnd w:id="79"/>
    </w:p>
    <w:p w14:paraId="1E89C4A3" w14:textId="77777777" w:rsidR="00637795" w:rsidRPr="00BD1029" w:rsidRDefault="00637795" w:rsidP="00637795">
      <w:r w:rsidRPr="00BD1029">
        <w:t>ПОДВИГ И ОГРОМНЫЙ ТРУД</w:t>
      </w:r>
    </w:p>
    <w:p w14:paraId="2649761C" w14:textId="77777777" w:rsidR="00637795" w:rsidRPr="00BD1029" w:rsidRDefault="00637795" w:rsidP="00637795">
      <w:r w:rsidRPr="00BD1029">
        <w:t>Проекты законов разработаны во исполнение поручения президента, сказал на пленарном заседании статс-секретарь - замминистра труда и социальной защиты Андрей Пудов.</w:t>
      </w:r>
    </w:p>
    <w:p w14:paraId="6B44E24A" w14:textId="77777777" w:rsidR="00637795" w:rsidRPr="00BD1029" w:rsidRDefault="00637795" w:rsidP="00637795">
      <w:r w:rsidRPr="00BD1029">
        <w:t xml:space="preserve">Первый законопроект в числе прочего гарантирует женщинам со званием </w:t>
      </w:r>
      <w:r w:rsidR="00081B87">
        <w:t>«</w:t>
      </w:r>
      <w:r w:rsidRPr="00BD1029">
        <w:t>Мать-героиня</w:t>
      </w:r>
      <w:r w:rsidR="00081B87">
        <w:t>»</w:t>
      </w:r>
      <w:r w:rsidRPr="00BD1029">
        <w:t>:</w:t>
      </w:r>
    </w:p>
    <w:p w14:paraId="4CAA3415" w14:textId="77777777" w:rsidR="00637795" w:rsidRPr="00BD1029" w:rsidRDefault="00637795" w:rsidP="00637795">
      <w:r w:rsidRPr="00BD1029">
        <w:t>- право на внеочередное медицинское обслуживание,</w:t>
      </w:r>
    </w:p>
    <w:p w14:paraId="389CE591" w14:textId="77777777" w:rsidR="00637795" w:rsidRPr="00BD1029" w:rsidRDefault="00637795" w:rsidP="00637795">
      <w:r w:rsidRPr="00BD1029">
        <w:t>- освобождение от оплаты жилищно-коммунальных услуг,</w:t>
      </w:r>
    </w:p>
    <w:p w14:paraId="761FC0A4" w14:textId="77777777" w:rsidR="00637795" w:rsidRPr="00BD1029" w:rsidRDefault="00637795" w:rsidP="00637795">
      <w:r w:rsidRPr="00BD1029">
        <w:t>- санаторно-курортное обеспечение один раз в год,</w:t>
      </w:r>
    </w:p>
    <w:p w14:paraId="3B2E5308" w14:textId="77777777" w:rsidR="00637795" w:rsidRPr="00BD1029" w:rsidRDefault="00637795" w:rsidP="00637795">
      <w:r w:rsidRPr="00BD1029">
        <w:t>- бесплатное предоставление земельных участков в собственность,</w:t>
      </w:r>
    </w:p>
    <w:p w14:paraId="7B3432B1" w14:textId="77777777" w:rsidR="00637795" w:rsidRPr="00BD1029" w:rsidRDefault="00637795" w:rsidP="00637795">
      <w:r w:rsidRPr="00BD1029">
        <w:t>- первоочередное обеспечение строительными материалами.</w:t>
      </w:r>
    </w:p>
    <w:p w14:paraId="1C89B9DF" w14:textId="77777777" w:rsidR="00637795" w:rsidRPr="00BD1029" w:rsidRDefault="00637795" w:rsidP="00637795">
      <w:r w:rsidRPr="00BD1029">
        <w:t>Вместо льгот женщины смогут выбрать ежемесячную выплату в размере 72 404 рубля с последующей индексацией. При этом они сохранят за собой право на получение части преференций. Оформить выплату можно будет через портал госуслуги.</w:t>
      </w:r>
    </w:p>
    <w:p w14:paraId="6AAC665E" w14:textId="77777777" w:rsidR="00637795" w:rsidRPr="00BD1029" w:rsidRDefault="00637795" w:rsidP="00637795">
      <w:r w:rsidRPr="00BD1029">
        <w:t>Также для них предусмотрены дополнительные возможности трудоустройства и бесплатное профессиональное обучение.</w:t>
      </w:r>
    </w:p>
    <w:p w14:paraId="72E0137D" w14:textId="77777777" w:rsidR="00637795" w:rsidRPr="00BD1029" w:rsidRDefault="00637795" w:rsidP="00637795">
      <w:r w:rsidRPr="00BD1029">
        <w:t>Матери-героини будут получать дополнительное ежемесячное пособие 36,5 тысячи рублей одновременно с пенсионными выплатами.</w:t>
      </w:r>
    </w:p>
    <w:p w14:paraId="19589F78" w14:textId="77777777" w:rsidR="00637795" w:rsidRPr="00BD1029" w:rsidRDefault="00637795" w:rsidP="00637795">
      <w:r w:rsidRPr="00BD1029">
        <w:lastRenderedPageBreak/>
        <w:t>Второй законопроект позволяет ввести дополнительные выплаты и устранить ограничения, связанные с учетом в страховом стаже периодов ухода за ребенком в возрасте до полутора лет.</w:t>
      </w:r>
    </w:p>
    <w:p w14:paraId="77EA7836" w14:textId="77777777" w:rsidR="00637795" w:rsidRPr="00BD1029" w:rsidRDefault="00081B87" w:rsidP="00637795">
      <w:r>
        <w:t>«</w:t>
      </w:r>
      <w:r w:rsidR="00637795" w:rsidRPr="00BD1029">
        <w:t>Почему это решение инициировал Владимир Путин? Потому что он как раз понимает, что рождение десяти детей, воспитание десяти детей - это подвиг и огромный труд, - отметил председатель Госдумы Вячеслав Володин. - А до него не понимали предшественники</w:t>
      </w:r>
      <w:r>
        <w:t>»</w:t>
      </w:r>
      <w:r w:rsidR="00637795" w:rsidRPr="00BD1029">
        <w:t>.</w:t>
      </w:r>
    </w:p>
    <w:p w14:paraId="7912A39A" w14:textId="77777777" w:rsidR="00637795" w:rsidRPr="00BD1029" w:rsidRDefault="00637795" w:rsidP="00637795">
      <w:r w:rsidRPr="00BD1029">
        <w:t xml:space="preserve">По словам спикера, и Думе потребовалось время, чтобы </w:t>
      </w:r>
      <w:r w:rsidR="00081B87">
        <w:t>«</w:t>
      </w:r>
      <w:r w:rsidRPr="00BD1029">
        <w:t>здоровые предложения обрели поддержку</w:t>
      </w:r>
      <w:r w:rsidR="00081B87">
        <w:t>»</w:t>
      </w:r>
      <w:r w:rsidRPr="00BD1029">
        <w:t xml:space="preserve">. </w:t>
      </w:r>
      <w:r w:rsidR="00081B87">
        <w:t>«</w:t>
      </w:r>
      <w:r w:rsidRPr="00BD1029">
        <w:t>Поэтому по совокупности всех этих факторов и выходит, что мы сейчас принимаем это решение, а не раньше</w:t>
      </w:r>
      <w:r w:rsidR="00081B87">
        <w:t>»</w:t>
      </w:r>
      <w:r w:rsidRPr="00BD1029">
        <w:t>, - сказал Володин.</w:t>
      </w:r>
    </w:p>
    <w:p w14:paraId="5B1B520A" w14:textId="77777777" w:rsidR="00637795" w:rsidRPr="00BD1029" w:rsidRDefault="00637795" w:rsidP="00637795">
      <w:r w:rsidRPr="00BD1029">
        <w:t>ГEРОИНИ НАШEГО ВРEМEНИ</w:t>
      </w:r>
    </w:p>
    <w:p w14:paraId="422736A7" w14:textId="77777777" w:rsidR="00637795" w:rsidRPr="00BD1029" w:rsidRDefault="00637795" w:rsidP="00637795">
      <w:r w:rsidRPr="00BD1029">
        <w:t xml:space="preserve">Звание </w:t>
      </w:r>
      <w:r w:rsidR="00081B87">
        <w:t>«</w:t>
      </w:r>
      <w:r w:rsidRPr="00BD1029">
        <w:t>Мать-героиня</w:t>
      </w:r>
      <w:r w:rsidR="00081B87">
        <w:t>»</w:t>
      </w:r>
      <w:r w:rsidRPr="00BD1029">
        <w:t xml:space="preserve"> сейчас имеют 120 женщин. Их подвиг сравним с выдающимися профессиональными достижениями, уверен первый зампредседателя Комитета Госдумы по региональной политике и местному самоуправлению Геннадий Панин: </w:t>
      </w:r>
      <w:r w:rsidR="00081B87">
        <w:t>«</w:t>
      </w:r>
      <w:r w:rsidRPr="00BD1029">
        <w:t>Герой Труда - это не только про станки и стройки, это про ежедневный многолетний труд воспитания достойных граждан страны</w:t>
      </w:r>
      <w:r w:rsidR="00081B87">
        <w:t>»</w:t>
      </w:r>
      <w:r w:rsidRPr="00BD1029">
        <w:t>.</w:t>
      </w:r>
    </w:p>
    <w:p w14:paraId="75688985" w14:textId="77777777" w:rsidR="00637795" w:rsidRPr="00BD1029" w:rsidRDefault="00637795" w:rsidP="00637795">
      <w:r w:rsidRPr="00BD1029">
        <w:t xml:space="preserve">Член Комитета Госдумы по малому и среднему предпринимательству Алексей Говырин подчеркнул, что теперь </w:t>
      </w:r>
      <w:r w:rsidR="00081B87">
        <w:t>«</w:t>
      </w:r>
      <w:r w:rsidRPr="00BD1029">
        <w:t>Мать-героиня</w:t>
      </w:r>
      <w:r w:rsidR="00081B87">
        <w:t>»</w:t>
      </w:r>
      <w:r w:rsidRPr="00BD1029">
        <w:t xml:space="preserve"> - звание с четко очерченным перечнем прав и материального обеспечения. </w:t>
      </w:r>
      <w:r w:rsidR="00081B87">
        <w:t>«</w:t>
      </w:r>
      <w:r w:rsidRPr="00BD1029">
        <w:t>В случае принятия законов вступление в силу запланировано с 1 января 2026 года, что даст органам исполнительной власти время на подготовку подзаконных актов и нормативных механизмов. Помимо федеральных положений, субъектам предоставлено право вводить дополнительные меры поддержки из собственных бюджетов</w:t>
      </w:r>
      <w:r w:rsidR="00081B87">
        <w:t>»</w:t>
      </w:r>
      <w:r w:rsidRPr="00BD1029">
        <w:t>, - сказал парламентарий.</w:t>
      </w:r>
    </w:p>
    <w:p w14:paraId="46709FE3" w14:textId="77777777" w:rsidR="00637795" w:rsidRPr="00BD1029" w:rsidRDefault="00637795" w:rsidP="00637795">
      <w:r w:rsidRPr="00BD1029">
        <w:t xml:space="preserve">Зампредседателя Комитета Госдумы по молодежной политике Александр Толмачев заявил, что материнский труд - настоящий подвиг: </w:t>
      </w:r>
      <w:r w:rsidR="00081B87">
        <w:t>«</w:t>
      </w:r>
      <w:r w:rsidRPr="00BD1029">
        <w:t>Многодетные мамы - в приоритете, положенные им привилегии - на уровне высших должностных лиц страны</w:t>
      </w:r>
      <w:r w:rsidR="00081B87">
        <w:t>»</w:t>
      </w:r>
      <w:r w:rsidRPr="00BD1029">
        <w:t>.</w:t>
      </w:r>
    </w:p>
    <w:p w14:paraId="69B2A8F2" w14:textId="77777777" w:rsidR="00637795" w:rsidRPr="00BD1029" w:rsidRDefault="00637795" w:rsidP="00637795">
      <w:r w:rsidRPr="00BD1029">
        <w:t>36,5 тысячи рублей - такое пособие будут получать матери-героини ежемесячно вместе с пенсией, а те, кто откажется от льгот, - еще 72404 рубля.</w:t>
      </w:r>
    </w:p>
    <w:p w14:paraId="060831D2" w14:textId="77777777" w:rsidR="00937A13" w:rsidRPr="00BD1029" w:rsidRDefault="00937A13" w:rsidP="00937A13">
      <w:pPr>
        <w:pStyle w:val="2"/>
      </w:pPr>
      <w:bookmarkStart w:id="80" w:name="_Toc204581429"/>
      <w:r w:rsidRPr="00BD1029">
        <w:t>Парламентская газета, 26.07.2025, Участникам контртеррористической операции компенсируют военные пенсии</w:t>
      </w:r>
      <w:bookmarkEnd w:id="80"/>
    </w:p>
    <w:p w14:paraId="036BF9F8" w14:textId="77777777" w:rsidR="00937A13" w:rsidRPr="00BD1029" w:rsidRDefault="00937A13" w:rsidP="00F954C1">
      <w:pPr>
        <w:pStyle w:val="3"/>
      </w:pPr>
      <w:bookmarkStart w:id="81" w:name="_Toc204581430"/>
      <w:r w:rsidRPr="00BD1029">
        <w:t xml:space="preserve">Военным пенсионерам, участвовавшим в отражении атак на Белгородскую, Брянскую и Курскую области, хотят компенсировать пенсию за выслугу лет. Размер ежемесячной выплаты составит сто процентов такой пенсии. Соответствующие проекты указа президента и постановления Правительства опубликованы на федеральном портале проектов нормативных правовых актов. </w:t>
      </w:r>
      <w:r w:rsidR="00081B87">
        <w:t>«</w:t>
      </w:r>
      <w:r w:rsidRPr="00BD1029">
        <w:t>Парламентская газета</w:t>
      </w:r>
      <w:r w:rsidR="00081B87">
        <w:t>»</w:t>
      </w:r>
      <w:r w:rsidRPr="00BD1029">
        <w:t xml:space="preserve"> ознакомилась с документами.</w:t>
      </w:r>
      <w:bookmarkEnd w:id="81"/>
    </w:p>
    <w:p w14:paraId="606146CE" w14:textId="77777777" w:rsidR="00937A13" w:rsidRPr="00BD1029" w:rsidRDefault="00937A13" w:rsidP="00937A13">
      <w:r w:rsidRPr="00BD1029">
        <w:t>Приравняли к участникам спецоперации</w:t>
      </w:r>
    </w:p>
    <w:p w14:paraId="0EE63105" w14:textId="77777777" w:rsidR="00937A13" w:rsidRPr="00BD1029" w:rsidRDefault="00937A13" w:rsidP="00937A13">
      <w:r w:rsidRPr="00BD1029">
        <w:t xml:space="preserve">Выплату военной пенсии приостанавливают, если получатель вновь поступает на службу в Вооруженные силы или в правоохранительные органы. Указом президента с </w:t>
      </w:r>
      <w:r w:rsidRPr="00BD1029">
        <w:lastRenderedPageBreak/>
        <w:t>сентября 2023 года такой порядок изменили для участников специальной военной операции. Они получают полную компенсацию пенсии в дополнение к другим выплатам.</w:t>
      </w:r>
    </w:p>
    <w:p w14:paraId="2FF33AAD" w14:textId="77777777" w:rsidR="00937A13" w:rsidRPr="00BD1029" w:rsidRDefault="00937A13" w:rsidP="00937A13">
      <w:r w:rsidRPr="00BD1029">
        <w:t>Теперь это правило хотят распространить и на участников контртеррористической операции в Белгородской, Брянской и Курской областях. Они будут получать ежемесячную компенсационную выплату в размере ста процентов пенсии за выслугу лет. Действие указа распространится на правоотношения, возникшие с 9 августа 2024 года.</w:t>
      </w:r>
    </w:p>
    <w:p w14:paraId="211EB89F" w14:textId="77777777" w:rsidR="00937A13" w:rsidRPr="00BD1029" w:rsidRDefault="00937A13" w:rsidP="00937A13">
      <w:r w:rsidRPr="00BD1029">
        <w:t>Нововведения коснутся военнослужащих, заключивших контракт, а ранее проходивших военную службу, работавших в органах внутренних дел, принудительного исполнения, в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w:t>
      </w:r>
    </w:p>
    <w:p w14:paraId="329D60F6" w14:textId="77777777" w:rsidR="00937A13" w:rsidRPr="00BD1029" w:rsidRDefault="00937A13" w:rsidP="00937A13">
      <w:r w:rsidRPr="00BD1029">
        <w:t>Гарантии для защитников</w:t>
      </w:r>
    </w:p>
    <w:p w14:paraId="5A9D95DB" w14:textId="77777777" w:rsidR="00937A13" w:rsidRPr="00BD1029" w:rsidRDefault="00937A13" w:rsidP="00937A13">
      <w:r w:rsidRPr="00BD1029">
        <w:t>Предполагается, что указ вступит в силу со дня его подписания президентом. А постановление Правительства утвердит изменения, которые вносят в Правила осуществления ежемесячной компенсационной выплаты отдельным категориям военнослужащих. Они начнут действовать со дня официального опубликования документа.</w:t>
      </w:r>
    </w:p>
    <w:p w14:paraId="6A8AE040" w14:textId="77777777" w:rsidR="00937A13" w:rsidRPr="00BD1029" w:rsidRDefault="00937A13" w:rsidP="00937A13">
      <w:r w:rsidRPr="00BD1029">
        <w:t>Подсчитано, что на выплаты необходимо около 37 миллионов рублей. Эти расходы планируют покрывать за счет бюджетных ассигнований, выделяемых Минобороны, говорится в документах.</w:t>
      </w:r>
    </w:p>
    <w:p w14:paraId="6CC9F474" w14:textId="77777777" w:rsidR="00937A13" w:rsidRPr="00BD1029" w:rsidRDefault="00937A13" w:rsidP="00937A13">
      <w:r w:rsidRPr="00BD1029">
        <w:t xml:space="preserve">Своим решением президент внес изменения в указ № 554 о ежемесячной компенсационной выплате отдельным категориям военнослужащих, проходящих военную службу по контракту, сказала </w:t>
      </w:r>
      <w:r w:rsidR="00081B87">
        <w:t>«</w:t>
      </w:r>
      <w:r w:rsidRPr="00BD1029">
        <w:t>Парламентской газете</w:t>
      </w:r>
      <w:r w:rsidR="00081B87">
        <w:t>»</w:t>
      </w:r>
      <w:r w:rsidRPr="00BD1029">
        <w:t xml:space="preserve"> член Комитета Госдумы по труду, социальной политике и делам ветеранов Светлана Бессараб.</w:t>
      </w:r>
    </w:p>
    <w:p w14:paraId="1AB3F3FD" w14:textId="77777777" w:rsidR="00937A13" w:rsidRPr="00BD1029" w:rsidRDefault="00937A13" w:rsidP="00937A13">
      <w:r w:rsidRPr="00BD1029">
        <w:t>В соответствии с указом военнослужащие получают стопроцентную компенсационную выплату, если им приостановлена выплата пенсии по выслуге лет по государственному пенсионному обеспечению, пояснила депутат:</w:t>
      </w:r>
    </w:p>
    <w:p w14:paraId="04A3EF7B" w14:textId="77777777" w:rsidR="00937A13" w:rsidRPr="00BD1029" w:rsidRDefault="00081B87" w:rsidP="00937A13">
      <w:r>
        <w:t>«</w:t>
      </w:r>
      <w:r w:rsidR="00937A13" w:rsidRPr="00BD1029">
        <w:t>Таким образом, они денежного довольствия ни в каком виде не теряют. И в соответствии с дополнениями к указу сегодня такими же гарантиями смогут обладать участники контртеррористической операции в Белгородской, Брянской и Курской областях</w:t>
      </w:r>
      <w:r>
        <w:t>»</w:t>
      </w:r>
      <w:r w:rsidR="00937A13" w:rsidRPr="00BD1029">
        <w:t xml:space="preserve">. Бессараб добавила, что это вопрос социальной справедливости, поскольку </w:t>
      </w:r>
      <w:r>
        <w:t>«</w:t>
      </w:r>
      <w:r w:rsidR="00937A13" w:rsidRPr="00BD1029">
        <w:t>за равный ратный подвиг люди получат равные социальные гарантии</w:t>
      </w:r>
      <w:r>
        <w:t>»</w:t>
      </w:r>
      <w:r w:rsidR="00937A13" w:rsidRPr="00BD1029">
        <w:t>.</w:t>
      </w:r>
    </w:p>
    <w:p w14:paraId="2026E880" w14:textId="77777777" w:rsidR="00937A13" w:rsidRPr="00BD1029" w:rsidRDefault="00937A13" w:rsidP="00937A13">
      <w:hyperlink r:id="rId22" w:history="1">
        <w:r w:rsidRPr="00BD1029">
          <w:rPr>
            <w:rStyle w:val="a3"/>
          </w:rPr>
          <w:t>https://www.pnp.ru/social/uchastnikam-kontrterroristicheskoy-operacii-kompensiruyut-voennye-pensii.html</w:t>
        </w:r>
      </w:hyperlink>
      <w:r w:rsidRPr="00BD1029">
        <w:t xml:space="preserve"> </w:t>
      </w:r>
    </w:p>
    <w:p w14:paraId="0FB22D6D" w14:textId="77777777" w:rsidR="003F5C8A" w:rsidRPr="00BD1029" w:rsidRDefault="003F5C8A" w:rsidP="003F5C8A">
      <w:pPr>
        <w:pStyle w:val="2"/>
      </w:pPr>
      <w:bookmarkStart w:id="82" w:name="_Toc204581431"/>
      <w:r w:rsidRPr="00BD1029">
        <w:lastRenderedPageBreak/>
        <w:t>Парламентская газета, 25.07.2025, Депутат рассказал о перерасчете пенсий работающих пенсионеров в августе</w:t>
      </w:r>
      <w:bookmarkEnd w:id="82"/>
    </w:p>
    <w:p w14:paraId="4185678B" w14:textId="77777777" w:rsidR="003F5C8A" w:rsidRPr="00BD1029" w:rsidRDefault="003F5C8A" w:rsidP="000F2CED">
      <w:pPr>
        <w:pStyle w:val="3"/>
      </w:pPr>
      <w:bookmarkStart w:id="83" w:name="_Toc204581432"/>
      <w:r w:rsidRPr="00BD1029">
        <w:t>Пенсии работающих пенсионеров с 1 августа подвергнутся перерасчету, денежная прибавка будет связана с увеличением индивидуального пенсионного коэффициента за счет страховых взносов, уплаченных в 2024 году. Об этом 25 июля сказал председатель Комитета Госдумы по вопросам собственности, земельным и имущественным отношениям Сергей Гаврилов, передает РИА Новости.</w:t>
      </w:r>
      <w:bookmarkEnd w:id="83"/>
    </w:p>
    <w:p w14:paraId="35E21B22" w14:textId="77777777" w:rsidR="003F5C8A" w:rsidRPr="00BD1029" w:rsidRDefault="003F5C8A" w:rsidP="003F5C8A">
      <w:r w:rsidRPr="00BD1029">
        <w:t>Как отметил депутат, с 1 августа пенсии работающих пенсионеров снова пересчитают. Это регулярная мера, которая теперь проводится ежегодно в одну и ту же дату, пояснил он.</w:t>
      </w:r>
    </w:p>
    <w:p w14:paraId="3E37C6D0" w14:textId="77777777" w:rsidR="003F5C8A" w:rsidRPr="00BD1029" w:rsidRDefault="00081B87" w:rsidP="003F5C8A">
      <w:r>
        <w:t>«</w:t>
      </w:r>
      <w:r w:rsidR="003F5C8A" w:rsidRPr="00BD1029">
        <w:t>В отличие от январской индексации, которая затрагивает как фиксированную, так и страховую части пенсии, августовское повышение касается исключительно страховой части. Его суть заключается в том, что пенсионер, продолжая трудовую деятельность, увеличивает свой индивидуальный пенсионный коэффициент (ИПК) за счет страховых взносов, уплаченных работодателем в прошлом году. Эти баллы и перерассчитываются в денежную прибавку</w:t>
      </w:r>
      <w:r>
        <w:t>»</w:t>
      </w:r>
      <w:r w:rsidR="003F5C8A" w:rsidRPr="00BD1029">
        <w:t>, — рассказал Гаврилов.</w:t>
      </w:r>
    </w:p>
    <w:p w14:paraId="7CD2DCC5" w14:textId="77777777" w:rsidR="003F5C8A" w:rsidRPr="00BD1029" w:rsidRDefault="003F5C8A" w:rsidP="003F5C8A">
      <w:r w:rsidRPr="00BD1029">
        <w:t>Вне зависимости от количества баллов прибавка не превысит сумму, эквивалентную трем пенсионным коэффициентам. В этом году стоимость одного коэффициента составляет 145 рублей 69 копеек, поэтому максимальный прирост к пенсии ограничен суммой 437 рублей 7 копеек. Перерасчет проведут автоматически.</w:t>
      </w:r>
    </w:p>
    <w:p w14:paraId="406C6F26" w14:textId="77777777" w:rsidR="003F5C8A" w:rsidRPr="00BD1029" w:rsidRDefault="003F5C8A" w:rsidP="003F5C8A">
      <w:r w:rsidRPr="00BD1029">
        <w:t>При этом парламентарий подчеркнул, что индексация не означает мгновенное изменение всей пенсии. Она происходит в рамках общего механизма, по которому государство аккумулирует сведения о страховых взносах, определяет число коэффициентов и применяет расчетную формулу. Фиксированную часть пенсии индексируют только в январе, поэтому она останется неизменной.</w:t>
      </w:r>
    </w:p>
    <w:p w14:paraId="1AF0C8C4" w14:textId="77777777" w:rsidR="003F5C8A" w:rsidRPr="00BD1029" w:rsidRDefault="003F5C8A" w:rsidP="003F5C8A">
      <w:r w:rsidRPr="00BD1029">
        <w:t xml:space="preserve">Как писала </w:t>
      </w:r>
      <w:r w:rsidR="00081B87">
        <w:t>«</w:t>
      </w:r>
      <w:r w:rsidRPr="00BD1029">
        <w:t>Парламентская газета</w:t>
      </w:r>
      <w:r w:rsidR="00081B87">
        <w:t>»</w:t>
      </w:r>
      <w:r w:rsidRPr="00BD1029">
        <w:t>, Комитет Совета Федерации по социальной политике на заседании 24 июля рекомендовал одобрить закон, дающий право инвалидам СВО и инвалидам-ополченцам из ДНР и ЛНР получать две пенсии одновременно: по инвалидности и по старости или по инвалидности и за выслугу лет.</w:t>
      </w:r>
    </w:p>
    <w:p w14:paraId="2252D761" w14:textId="77777777" w:rsidR="003F5C8A" w:rsidRDefault="003F5C8A" w:rsidP="003F5C8A">
      <w:hyperlink r:id="rId23" w:history="1">
        <w:r w:rsidRPr="00BD1029">
          <w:rPr>
            <w:rStyle w:val="a3"/>
          </w:rPr>
          <w:t>https://www.pnp.ru/social/deputat-rasskazal-o-pereraschete-pensiy-rabotayushhikh-pensionerov-v-avguste.html</w:t>
        </w:r>
      </w:hyperlink>
      <w:r w:rsidRPr="00BD1029">
        <w:t xml:space="preserve"> </w:t>
      </w:r>
    </w:p>
    <w:p w14:paraId="5F1D6559" w14:textId="77777777" w:rsidR="008E00E2" w:rsidRDefault="008E00E2" w:rsidP="008E00E2">
      <w:pPr>
        <w:pStyle w:val="2"/>
      </w:pPr>
      <w:bookmarkStart w:id="84" w:name="_Toc204581433"/>
      <w:r>
        <w:lastRenderedPageBreak/>
        <w:t>Комсомольская правда, 28.07.2025</w:t>
      </w:r>
      <w:r w:rsidRPr="008E00E2">
        <w:t xml:space="preserve">, </w:t>
      </w:r>
      <w:r>
        <w:t>Работники тяжелых производств, медработники и педагоги: вот кто может выйти на пенсию раньше срока</w:t>
      </w:r>
      <w:bookmarkEnd w:id="84"/>
    </w:p>
    <w:p w14:paraId="05C6019E" w14:textId="77777777" w:rsidR="008E00E2" w:rsidRDefault="008E00E2" w:rsidP="008E00E2">
      <w:pPr>
        <w:pStyle w:val="3"/>
      </w:pPr>
      <w:bookmarkStart w:id="85" w:name="_Toc204581434"/>
      <w:r>
        <w:t>В РФ работники тяжелых и особо тяжелых производств, матери, накопившие 15 лет страхового стажа и 30 пенсионных баллов, граждане, работающие на Крайнем Севере, медработники, педагоги и россияне, которые выступают в театрах, могут выйти на пенсию намного раньше. Об этом РИА Новостям рассказала член комитета Госдумы по труду Екатерина Стенякина.</w:t>
      </w:r>
      <w:bookmarkEnd w:id="85"/>
    </w:p>
    <w:p w14:paraId="1838CEA9" w14:textId="77777777" w:rsidR="008E00E2" w:rsidRDefault="008E00E2" w:rsidP="008E00E2">
      <w:r>
        <w:t>«На особо тяжелых и вредных производствах женщины могут прекратить работу в 45 лет при наличии 15 лет стажа, а мужчины - в 50 лет и с 20 годам стажа. [...] Мужчинам нужно отработать это 15 лет на севере или 20 - на приравненных к нему территориях и не меньше 25 лет общего стажа. Для женщин требования по территориальному стажу те же, но общего должно быть от 20 лет», - подчеркнула она.</w:t>
      </w:r>
    </w:p>
    <w:p w14:paraId="565CEF14" w14:textId="77777777" w:rsidR="008E00E2" w:rsidRDefault="008E00E2" w:rsidP="008E00E2">
      <w:r>
        <w:t>По словам политика, выйти на пенсию раньше срока также могут граждане с инвалидностью, в том числе получившие ее в результате военной травмы. Так, на досрочную пенсию могут отправиться мужчины в 55 лет и женщины в 50 с условием накопления страхового стажа в 25 и 20 лет соответственно.</w:t>
      </w:r>
    </w:p>
    <w:p w14:paraId="464CA942" w14:textId="77777777" w:rsidR="008E00E2" w:rsidRDefault="008E00E2" w:rsidP="008E00E2">
      <w:r>
        <w:t>Как KP.RU писал ранее, с 1 октября в России повысятся зарплаты для ряда категорий госслужащих на 7,6% в связи с ростом инфляции. Оно коснется сотрудников Росгвардии, МВД, ФСИН, ФССП, ФПС, таможни, фельдъегерской связи, а также военнослужащих (и контрактников, и призывников).</w:t>
      </w:r>
    </w:p>
    <w:p w14:paraId="06061E66" w14:textId="77777777" w:rsidR="008E00E2" w:rsidRPr="008E00E2" w:rsidRDefault="008E00E2" w:rsidP="008E00E2">
      <w:hyperlink r:id="rId24" w:history="1">
        <w:r w:rsidRPr="004C0462">
          <w:rPr>
            <w:rStyle w:val="a3"/>
          </w:rPr>
          <w:t>https://www.kp.ru/online/news/6491122/</w:t>
        </w:r>
      </w:hyperlink>
      <w:r w:rsidRPr="008E00E2">
        <w:t xml:space="preserve"> </w:t>
      </w:r>
    </w:p>
    <w:p w14:paraId="33C8E53B" w14:textId="77777777" w:rsidR="00D43EFF" w:rsidRPr="00BD1029" w:rsidRDefault="00D43EFF" w:rsidP="00D43EFF">
      <w:pPr>
        <w:pStyle w:val="2"/>
      </w:pPr>
      <w:bookmarkStart w:id="86" w:name="_Toc204581435"/>
      <w:r w:rsidRPr="00BD1029">
        <w:t>РИА Новости, 25.07.2025, Совфед одобрил закон о назначении пенсий участникам СВО, добровольцам и их семьям</w:t>
      </w:r>
      <w:bookmarkEnd w:id="86"/>
    </w:p>
    <w:p w14:paraId="3D0EC86C" w14:textId="77777777" w:rsidR="00D43EFF" w:rsidRPr="00BD1029" w:rsidRDefault="00D43EFF" w:rsidP="00F954C1">
      <w:pPr>
        <w:pStyle w:val="3"/>
      </w:pPr>
      <w:bookmarkStart w:id="87" w:name="_Toc204581436"/>
      <w:r w:rsidRPr="00BD1029">
        <w:t>Совет Федерации на заседании в пятницу одобрил закон, расширяющий круг лиц, имеющих право на получение пенсий по инвалидности, по случаю потери кормильца, а также на одновременное получение двух видов пенсий.</w:t>
      </w:r>
      <w:bookmarkEnd w:id="87"/>
    </w:p>
    <w:p w14:paraId="7B2BB5B7" w14:textId="77777777" w:rsidR="00D43EFF" w:rsidRPr="00BD1029" w:rsidRDefault="00D43EFF" w:rsidP="00D43EFF">
      <w:r w:rsidRPr="00BD1029">
        <w:t>Закон направлен на обеспечение социальных гарантий гражданам, принимавшим участие в боевых действиях в составе вооружённых формирований ДНР и ЛНР с 11 мая 2014 года, а также заключившим контракты с организациями, содействующими выполнению задач СВО на территориях Украины, ДНР, ЛНР, Запорожской и Херсонской областей с 24 февраля и 30 сентября 2022 года соответственно.</w:t>
      </w:r>
    </w:p>
    <w:p w14:paraId="56E72F8E" w14:textId="77777777" w:rsidR="00D43EFF" w:rsidRPr="00BD1029" w:rsidRDefault="00D43EFF" w:rsidP="00D43EFF">
      <w:r w:rsidRPr="00BD1029">
        <w:t>Предусматривается, что такие граждане смогут получать пенсию по инвалидности, а также страховую пенсию по старости или за выслугу лет. Также устанавливается право правопреемников погибших участников СВО на выплату пенсионных накоплений по истечении установленного срока - без необходимости восстановления этого срока в суде, если есть документ, подтверждающий смерть, или справка об участии в боевых действиях.</w:t>
      </w:r>
    </w:p>
    <w:p w14:paraId="7E184102" w14:textId="77777777" w:rsidR="00D43EFF" w:rsidRPr="00BD1029" w:rsidRDefault="00D43EFF" w:rsidP="00D43EFF">
      <w:r w:rsidRPr="00BD1029">
        <w:lastRenderedPageBreak/>
        <w:t>Также нормой предлагается назначать пенсию по потере кормильца детям-инвалидам и инвалидам с детства первой и второй групп, если погибший родитель получал пенсию по закону о пенсионном обеспечении военнослужащих.</w:t>
      </w:r>
    </w:p>
    <w:p w14:paraId="0382F58C" w14:textId="77777777" w:rsidR="00D43EFF" w:rsidRPr="00BD1029" w:rsidRDefault="00D43EFF" w:rsidP="00D43EFF">
      <w:r w:rsidRPr="00BD1029">
        <w:t xml:space="preserve">Законом уточняются нормы, касающиеся сроков назначения и перерасчёта пенсий, а также вводится возможность назначения пенсий отдельным категориям граждан без подачи заявления - на основании данных из системы </w:t>
      </w:r>
      <w:r w:rsidR="00081B87">
        <w:t>«</w:t>
      </w:r>
      <w:r w:rsidRPr="00BD1029">
        <w:t>Единая централизованная цифровая платформа в социальной сфере</w:t>
      </w:r>
      <w:r w:rsidR="00081B87">
        <w:t>»</w:t>
      </w:r>
      <w:r w:rsidRPr="00BD1029">
        <w:t>.</w:t>
      </w:r>
    </w:p>
    <w:p w14:paraId="5212AD3D" w14:textId="77777777" w:rsidR="00D43EFF" w:rsidRPr="00BD1029" w:rsidRDefault="00D43EFF" w:rsidP="00D43EFF">
      <w:r w:rsidRPr="00BD1029">
        <w:t xml:space="preserve">С 1 января 2027 года Фонд пенсионного и социального страхования будет уведомлять граждан предпенсионного возраста (за 5 лет до выхода на пенсию) о присвоении им соответствующего статуса. </w:t>
      </w:r>
    </w:p>
    <w:p w14:paraId="318CCB89" w14:textId="77777777" w:rsidR="00D43EFF" w:rsidRPr="00BD1029" w:rsidRDefault="00D43EFF" w:rsidP="00D43EFF">
      <w:hyperlink r:id="rId25" w:history="1">
        <w:r w:rsidRPr="00BD1029">
          <w:rPr>
            <w:rStyle w:val="a3"/>
          </w:rPr>
          <w:t>https://ria.ru/20250725/pensii-2031432999.html</w:t>
        </w:r>
      </w:hyperlink>
      <w:r w:rsidRPr="00BD1029">
        <w:t xml:space="preserve"> </w:t>
      </w:r>
    </w:p>
    <w:p w14:paraId="01692076" w14:textId="77777777" w:rsidR="00637795" w:rsidRPr="00BD1029" w:rsidRDefault="00637795" w:rsidP="00637795">
      <w:pPr>
        <w:pStyle w:val="2"/>
      </w:pPr>
      <w:bookmarkStart w:id="88" w:name="_Toc204581437"/>
      <w:r w:rsidRPr="00BD1029">
        <w:t xml:space="preserve">ТАСС, 25.07.2025, СФ одобрил закон о праве на две пенсии участников </w:t>
      </w:r>
      <w:r w:rsidR="0042396D" w:rsidRPr="00BD1029">
        <w:t xml:space="preserve">СВО </w:t>
      </w:r>
      <w:r w:rsidRPr="00BD1029">
        <w:t>с инвалидностью</w:t>
      </w:r>
      <w:bookmarkEnd w:id="88"/>
    </w:p>
    <w:p w14:paraId="390F129A" w14:textId="77777777" w:rsidR="00637795" w:rsidRPr="00BD1029" w:rsidRDefault="00637795" w:rsidP="00F954C1">
      <w:pPr>
        <w:pStyle w:val="3"/>
      </w:pPr>
      <w:bookmarkStart w:id="89" w:name="_Toc204581438"/>
      <w:r w:rsidRPr="00BD1029">
        <w:t>Совет Федерации одобрил на пленарном заседании закон, который дает право на две пенсии участникам СВО с инвалидностью.</w:t>
      </w:r>
      <w:bookmarkEnd w:id="89"/>
    </w:p>
    <w:p w14:paraId="12497F95" w14:textId="77777777" w:rsidR="00637795" w:rsidRPr="00BD1029" w:rsidRDefault="00637795" w:rsidP="00637795">
      <w:r w:rsidRPr="00BD1029">
        <w:t>Согласно документу, гражданам, заключившим контракт с организациями, содействующими Вооруженным силам РФ, ставшим инвалидами вследствие увечья (ранения, травмы, контузии), заболевания, полученного в связи с исполнением контракта, в ходе специальной военной операции на территориях Украины, ДНР и ЛНР с 24 февраля 2022 года, а также на территориях Запорожской области и Херсонской области с 30 сентября 2022 года, могут устанавливаться либо пенсия по инвалидности и страховая пенсия по старости, либо пенсия по инвалидности и за выслугу лет.</w:t>
      </w:r>
    </w:p>
    <w:p w14:paraId="28B029B5" w14:textId="77777777" w:rsidR="00637795" w:rsidRPr="00BD1029" w:rsidRDefault="00637795" w:rsidP="00637795">
      <w:r w:rsidRPr="00BD1029">
        <w:t>Норма касается и добровольцев, а также граждан, пребывавших в воинских и других формированиях и органах ДНР и ЛНР, ставших инвалидами вследствие увечья (ранения, травмы, контузии), заболевания, полученного в связи с участием в боевых действиях в составе вооруженных сил, воинских формирований и органов республик с 11 мая 2014 года.</w:t>
      </w:r>
    </w:p>
    <w:p w14:paraId="093CCF89" w14:textId="77777777" w:rsidR="00637795" w:rsidRPr="00BD1029" w:rsidRDefault="00637795" w:rsidP="00637795">
      <w:r w:rsidRPr="00BD1029">
        <w:t>Родителям военнослужащих, проходивших военную службу по призыву, погибших в период прохождения военной службы или умерших вследствие военной травмы после увольнения с военной службы, устанавливается либо пенсия по потере кормильца и по старости, либо пенсия по случаю потери кормильца и за выслугу лет, либо пенсия по случаю потери кормильца и социальная пенсия.</w:t>
      </w:r>
    </w:p>
    <w:p w14:paraId="7CF278E2" w14:textId="77777777" w:rsidR="00637795" w:rsidRPr="00BD1029" w:rsidRDefault="00637795" w:rsidP="00637795">
      <w:hyperlink r:id="rId26" w:history="1">
        <w:r w:rsidRPr="00BD1029">
          <w:rPr>
            <w:rStyle w:val="a3"/>
          </w:rPr>
          <w:t>https://tass.ru/obschestvo/24611119</w:t>
        </w:r>
      </w:hyperlink>
      <w:r w:rsidRPr="00BD1029">
        <w:t xml:space="preserve"> </w:t>
      </w:r>
    </w:p>
    <w:p w14:paraId="7D146631" w14:textId="77777777" w:rsidR="00C30D1A" w:rsidRPr="00BD1029" w:rsidRDefault="00C30D1A" w:rsidP="00C30D1A">
      <w:pPr>
        <w:pStyle w:val="2"/>
      </w:pPr>
      <w:bookmarkStart w:id="90" w:name="_Toc204581439"/>
      <w:r w:rsidRPr="00BD1029">
        <w:lastRenderedPageBreak/>
        <w:t>РИА Новости, 26.07.2025, В ГД рассказали об индексации пенсий работающим пенсионерам с 1 августа</w:t>
      </w:r>
      <w:bookmarkEnd w:id="90"/>
    </w:p>
    <w:p w14:paraId="12A15BD1" w14:textId="77777777" w:rsidR="00C30D1A" w:rsidRPr="00BD1029" w:rsidRDefault="00C30D1A" w:rsidP="00F954C1">
      <w:pPr>
        <w:pStyle w:val="3"/>
      </w:pPr>
      <w:bookmarkStart w:id="91" w:name="_Toc204581440"/>
      <w:r w:rsidRPr="00BD1029">
        <w:t>Соцфонд с 1 августа проведет беззаявительный перерасчет страховых пенсий для работающий пенсионеров, размер прибавки у каждого пенсионера будет индивидуальным, сообщил РИА Новости глава комитета Госдумы по труду и соцполитике Ярослав Нилов.</w:t>
      </w:r>
      <w:bookmarkEnd w:id="91"/>
    </w:p>
    <w:p w14:paraId="534C17B3" w14:textId="77777777" w:rsidR="00C30D1A" w:rsidRPr="00BD1029" w:rsidRDefault="00081B87" w:rsidP="00C30D1A">
      <w:r>
        <w:t>«</w:t>
      </w:r>
      <w:r w:rsidR="00C30D1A" w:rsidRPr="00BD1029">
        <w:t>С 1 августа Социальный фонд России проведет беззаявительный перерасчет страховых пенсий для работающих пенсионеров. Прибавку получат те, кто продолжал официально работать в 2024 году и за кого работодатели платили страховые взносы</w:t>
      </w:r>
      <w:r>
        <w:t>»</w:t>
      </w:r>
      <w:r w:rsidR="00C30D1A" w:rsidRPr="00BD1029">
        <w:t>, - сказал Нилов.</w:t>
      </w:r>
    </w:p>
    <w:p w14:paraId="2935FF67" w14:textId="77777777" w:rsidR="00C30D1A" w:rsidRPr="00BD1029" w:rsidRDefault="00C30D1A" w:rsidP="00C30D1A">
      <w:r w:rsidRPr="00BD1029">
        <w:t>Политик отметил, что размер прибавки у каждого пенсионера будет индивидуальным и рассчитывается исходя из количества заработанных пенсионных коэффициентов. Однако, как напомнил Нилов, существует искусственное ограничение в три балла.</w:t>
      </w:r>
    </w:p>
    <w:p w14:paraId="1793CFF0" w14:textId="77777777" w:rsidR="00C30D1A" w:rsidRPr="00BD1029" w:rsidRDefault="00081B87" w:rsidP="00C30D1A">
      <w:r>
        <w:t>«</w:t>
      </w:r>
      <w:r w:rsidR="00C30D1A" w:rsidRPr="00BD1029">
        <w:t>Вопрос о данном ограничении неоднократно поднимался депутатами Госдумы всех фракций и является принципиальным. Это, по моему мнению, дестимулирующий и несправедливый инструмент. Госдума продолжает диалог с правительством о необходимости отмены такого искусственного ограничения. Напомню, что общая норма для всех работающих граждан того, сколько баллов можно получить - 10</w:t>
      </w:r>
      <w:r>
        <w:t>»</w:t>
      </w:r>
      <w:r w:rsidR="00C30D1A" w:rsidRPr="00BD1029">
        <w:t>, - добавил депутат.</w:t>
      </w:r>
    </w:p>
    <w:p w14:paraId="1C9CE289" w14:textId="77777777" w:rsidR="00C30D1A" w:rsidRPr="00BD1029" w:rsidRDefault="00C30D1A" w:rsidP="00C30D1A">
      <w:r w:rsidRPr="00BD1029">
        <w:t>Глава думского комитета рассказал, что с учетом текущей стоимости одного балла (менее 150 рублей), максимальная прибавка при таком ограничении составит около 450 рублей.</w:t>
      </w:r>
    </w:p>
    <w:p w14:paraId="49AB6C06" w14:textId="77777777" w:rsidR="00C30D1A" w:rsidRPr="00BD1029" w:rsidRDefault="00081B87" w:rsidP="00C30D1A">
      <w:r>
        <w:t>«</w:t>
      </w:r>
      <w:r w:rsidR="00C30D1A" w:rsidRPr="00BD1029">
        <w:t>Хочу обратить особое внимание, что пенсионерам не нужно никуда обращаться - все выплаты будут начислены автоматически в августе согласно установленному графику. Кроме работающих пенсионеров, прибавку получат граждане, достигшие 80-летнего возраста в июле, а также те, кто ранее получил первую группу инвалидности. Для этих категорий также предусмотрены дополнительные надбавки за уход</w:t>
      </w:r>
      <w:r>
        <w:t>»</w:t>
      </w:r>
      <w:r w:rsidR="00C30D1A" w:rsidRPr="00BD1029">
        <w:t>, - уточнил он.</w:t>
      </w:r>
    </w:p>
    <w:p w14:paraId="505BFC3E" w14:textId="77777777" w:rsidR="00C30D1A" w:rsidRPr="00BD1029" w:rsidRDefault="00C30D1A" w:rsidP="00C30D1A">
      <w:r w:rsidRPr="00BD1029">
        <w:t xml:space="preserve">Нилов подчеркнул, что ежегодный августовский перерасчет - это установленная законом норма, которая позволяет учесть пенсионные права, сформированный в предыдущем году. </w:t>
      </w:r>
      <w:r w:rsidR="00081B87">
        <w:t>«</w:t>
      </w:r>
      <w:r w:rsidRPr="00BD1029">
        <w:t>В этом году процедура коснется всех работающих пенсионеров, соответствующих установленным критериям</w:t>
      </w:r>
      <w:r w:rsidR="00081B87">
        <w:t>»</w:t>
      </w:r>
      <w:r w:rsidRPr="00BD1029">
        <w:t>, - заключил парламентарий.</w:t>
      </w:r>
    </w:p>
    <w:p w14:paraId="73E8BD19" w14:textId="77777777" w:rsidR="00C30D1A" w:rsidRPr="00BD1029" w:rsidRDefault="00C30D1A" w:rsidP="00C30D1A">
      <w:hyperlink r:id="rId27" w:history="1">
        <w:r w:rsidRPr="00BD1029">
          <w:rPr>
            <w:rStyle w:val="a3"/>
          </w:rPr>
          <w:t>https://ria.ru/20250726/pensii-2031555659.html</w:t>
        </w:r>
      </w:hyperlink>
      <w:r w:rsidRPr="00BD1029">
        <w:t xml:space="preserve"> </w:t>
      </w:r>
    </w:p>
    <w:p w14:paraId="42AB5B79" w14:textId="77777777" w:rsidR="003F5C8A" w:rsidRPr="00BD1029" w:rsidRDefault="003F5C8A" w:rsidP="003F5C8A">
      <w:pPr>
        <w:pStyle w:val="2"/>
      </w:pPr>
      <w:bookmarkStart w:id="92" w:name="_Toc204581441"/>
      <w:r w:rsidRPr="00BD1029">
        <w:t>RT, 25.07.2025, В Госдуме рассказали, что изменится с 1 августа для работающих пенсионеров</w:t>
      </w:r>
      <w:bookmarkEnd w:id="92"/>
    </w:p>
    <w:p w14:paraId="42E1004E" w14:textId="77777777" w:rsidR="003F5C8A" w:rsidRPr="00BD1029" w:rsidRDefault="003F5C8A" w:rsidP="00F954C1">
      <w:pPr>
        <w:pStyle w:val="3"/>
      </w:pPr>
      <w:bookmarkStart w:id="93" w:name="_Toc204581442"/>
      <w:r w:rsidRPr="00BD1029">
        <w:t>Уже в конце следующей недели, с 1 августа, начнётся перерасчёт страховой части пенсий работающих пенсионеров, напомнил в беседе с RT депутат Госдумы Сергей Колунов.</w:t>
      </w:r>
      <w:bookmarkEnd w:id="93"/>
    </w:p>
    <w:p w14:paraId="4CD597E3" w14:textId="77777777" w:rsidR="003F5C8A" w:rsidRPr="00BD1029" w:rsidRDefault="00081B87" w:rsidP="003F5C8A">
      <w:r>
        <w:t>«</w:t>
      </w:r>
      <w:r w:rsidR="003F5C8A" w:rsidRPr="00BD1029">
        <w:t xml:space="preserve">Прибавку получат пенсионеры, которые продолжали официально работать в 2024 году, накапливали баллы и за которых работодатели платили взносы. Отмечу, что мера носит беззаявительный характер, соответственно, работающим пенсионерам никуда </w:t>
      </w:r>
      <w:r w:rsidR="003F5C8A" w:rsidRPr="00BD1029">
        <w:lastRenderedPageBreak/>
        <w:t>обращаться не нужно — все перерасчёты пройдут автоматически</w:t>
      </w:r>
      <w:r>
        <w:t>»</w:t>
      </w:r>
      <w:r w:rsidR="003F5C8A" w:rsidRPr="00BD1029">
        <w:t>, — напомнил Колунов.</w:t>
      </w:r>
    </w:p>
    <w:p w14:paraId="3930BA5B" w14:textId="77777777" w:rsidR="003F5C8A" w:rsidRPr="00BD1029" w:rsidRDefault="003F5C8A" w:rsidP="003F5C8A">
      <w:r w:rsidRPr="00BD1029">
        <w:t>Он отметил, что соответствующий закон был принят в июне 2024 года.</w:t>
      </w:r>
    </w:p>
    <w:p w14:paraId="1D69F533" w14:textId="77777777" w:rsidR="003F5C8A" w:rsidRPr="00BD1029" w:rsidRDefault="00081B87" w:rsidP="003F5C8A">
      <w:r>
        <w:t>«</w:t>
      </w:r>
      <w:r w:rsidR="003F5C8A" w:rsidRPr="00BD1029">
        <w:t>Один раз индексация проходит по уровню инфляции, второй — индексируется страховая часть пенсии по уровню доходов Соцфонда. Плюс отдельно проходит перерасчёт пенсии работающим пенсионерам по наработанным баллам</w:t>
      </w:r>
      <w:r>
        <w:t>»</w:t>
      </w:r>
      <w:r w:rsidR="003F5C8A" w:rsidRPr="00BD1029">
        <w:t>, — заключил парламентарий.</w:t>
      </w:r>
    </w:p>
    <w:p w14:paraId="04F06B97" w14:textId="77777777" w:rsidR="003F5C8A" w:rsidRPr="00BD1029" w:rsidRDefault="003F5C8A" w:rsidP="003F5C8A">
      <w:r w:rsidRPr="00BD1029">
        <w:t>Ранее в Госдуме напомнили о перерасчёте пенсий с 1 августа 2025 года работающим пенсионерам.</w:t>
      </w:r>
    </w:p>
    <w:p w14:paraId="165C2CF7" w14:textId="77777777" w:rsidR="003F5C8A" w:rsidRDefault="003F5C8A" w:rsidP="003F5C8A">
      <w:hyperlink r:id="rId28" w:history="1">
        <w:r w:rsidRPr="00BD1029">
          <w:rPr>
            <w:rStyle w:val="a3"/>
          </w:rPr>
          <w:t>https://russian.rt.com/russia/news/1511336-gosduma-izmenitsya-avgust-rabota-pensioner</w:t>
        </w:r>
      </w:hyperlink>
      <w:r w:rsidRPr="00BD1029">
        <w:t xml:space="preserve"> </w:t>
      </w:r>
    </w:p>
    <w:p w14:paraId="6935C08B" w14:textId="71B93130" w:rsidR="000E6310" w:rsidRDefault="000E6310" w:rsidP="000E6310">
      <w:pPr>
        <w:pStyle w:val="2"/>
      </w:pPr>
      <w:bookmarkStart w:id="94" w:name="_Toc204581443"/>
      <w:r>
        <w:t>РИА Новости, 28.07.2025</w:t>
      </w:r>
      <w:r w:rsidRPr="000E6310">
        <w:t xml:space="preserve">, </w:t>
      </w:r>
      <w:r>
        <w:t xml:space="preserve">В </w:t>
      </w:r>
      <w:r w:rsidR="002C5AE2">
        <w:t>Г</w:t>
      </w:r>
      <w:r>
        <w:t>осдуме рассказали, кто имеет право на досрочную пенсию</w:t>
      </w:r>
      <w:bookmarkEnd w:id="94"/>
    </w:p>
    <w:p w14:paraId="4E2872E8" w14:textId="77777777" w:rsidR="000E6310" w:rsidRDefault="000E6310" w:rsidP="000E6310">
      <w:pPr>
        <w:pStyle w:val="3"/>
      </w:pPr>
      <w:bookmarkStart w:id="95" w:name="_Toc204581444"/>
      <w:r>
        <w:t>Выйти на пенсию в России раньше могут работники тяжелых и особо тяжелых производств, россияне, которые работают на Крайнем Севере, матери, накопившие 15 лет страхового стажа и 30 пенсионных баллов, а также медработники, педагоги и люди, выступающие на сцене в театрах, сообщила РИА Новости член комитета Госдумы по труду Екатерина Стенякина.</w:t>
      </w:r>
      <w:bookmarkEnd w:id="95"/>
    </w:p>
    <w:p w14:paraId="00CD0308" w14:textId="77777777" w:rsidR="000E6310" w:rsidRDefault="000E6310" w:rsidP="000E6310">
      <w:r>
        <w:t>"На особо тяжелых и вредных производствах (подземные горные работы, угольная промышленность, металлургия, нефтепереработка, полиграфия) женщины могут прекратить работу в 45 лет при наличии 15 лет стажа, а мужчины - в 50 лет и с 20 годам стажа", - сказала Стенякина, добавив, что отрасли промышленности, причисленные к тяжелым, позволяют выход на пенсию женщинам в 50 лет при стаже работы в 20 лет, а мужчинам - в 55 при 25 годах работы .</w:t>
      </w:r>
    </w:p>
    <w:p w14:paraId="53F9E7BA" w14:textId="77777777" w:rsidR="000E6310" w:rsidRDefault="000E6310" w:rsidP="000E6310">
      <w:r>
        <w:t>Она отметила, что россияне, которые работали и работают на Крайнем Севере и в приравненных к нему регионах, при наличии нужного количества льготного "северного" и общего стажа могут снизить пенсионный возраст на пять лет.</w:t>
      </w:r>
    </w:p>
    <w:p w14:paraId="353BAFA7" w14:textId="77777777" w:rsidR="000E6310" w:rsidRDefault="000E6310" w:rsidP="000E6310">
      <w:r>
        <w:t>"Мужчинам нужно отработать это 15 лет на севере или 20 - на приравненных к нему территориях и не меньше 25 лет общего стажа. Для женщин требования по территориальному стажу те же, но общего должно быть от 20 лет", - добавила политик.</w:t>
      </w:r>
    </w:p>
    <w:p w14:paraId="4DCE59E2" w14:textId="77777777" w:rsidR="000E6310" w:rsidRDefault="000E6310" w:rsidP="000E6310">
      <w:r>
        <w:t>Стенякина уточнила, что для женщин, у которых двое или больше детей, требования по "северному" стажу ниже: 12 лет на Крайнем Севере или 17 - в приравненных регионах, но общий стаж по-прежнему должен быть не менее 20 лет.</w:t>
      </w:r>
    </w:p>
    <w:p w14:paraId="005B0022" w14:textId="77777777" w:rsidR="000E6310" w:rsidRDefault="000E6310" w:rsidP="000E6310">
      <w:r>
        <w:t>Помимо перечисленных категорий, парламентарий подчеркнула, что есть еще ряд профессий, связанных с приобретением пенсионной льготы: среди них медицинские работники, педагоги и люди, выступающие на сцене в театрах или театрально-зрелищных организациях.</w:t>
      </w:r>
    </w:p>
    <w:p w14:paraId="3E20C156" w14:textId="77777777" w:rsidR="000E6310" w:rsidRDefault="000E6310" w:rsidP="000E6310">
      <w:r>
        <w:t xml:space="preserve">"Однако для этих трех категорий выплата пенсии начинается только через пять лет после момента получения требуемого стажа. Так, медработникам нужно получить 25 лет стажа в сельской местности и поселках или 30 лет в городах (либо в городах и селах, поселках), учителям нужно посвятить 25 лет преподаванию, артистам театра и </w:t>
      </w:r>
      <w:r>
        <w:lastRenderedPageBreak/>
        <w:t>балета нужно проработать от 15 до 30 лет в зависимости от характера деятельности", - рассказала депутат.</w:t>
      </w:r>
    </w:p>
    <w:p w14:paraId="09A5E7CC" w14:textId="77777777" w:rsidR="000E6310" w:rsidRDefault="000E6310" w:rsidP="000E6310">
      <w:r>
        <w:t>Стенякина напомнила, что существует еще ряд категорий граждан, которые могу выйти на пенсию раньше остальных.</w:t>
      </w:r>
    </w:p>
    <w:p w14:paraId="3CBA4005" w14:textId="77777777" w:rsidR="000E6310" w:rsidRDefault="000E6310" w:rsidP="000E6310">
      <w:r>
        <w:t>"Для матерей, накопивших 15 лет страхового стажа и 30 пенсионных баллов, возраст получения пенсии снижается в случае рождения: трех детей - до 57 лет, четырех детей - до 56 лет, пяти и более детей - до 50 лет. Дети должны воспитываться матерью минимум до восьми лет. Льгота также действует при усыновлении, если в момент установления опеки ребенок был младше восьми лет. В случае лишения родительских прав или отмены усыновления условия для получения досрочной пенсии в отношении этого ребенка или детей не применяются", - рассказала член думского комитета.</w:t>
      </w:r>
    </w:p>
    <w:p w14:paraId="5036E186" w14:textId="77777777" w:rsidR="000E6310" w:rsidRDefault="000E6310" w:rsidP="000E6310">
      <w:r>
        <w:t>Кроме того, Стенякина сообщила, что причиной для досрочного выхода на пенсию могут стать и военные травмы, повлекшие инвалидность. Они, по ее словам, дают право на досрочную пенсию для мужчин в 55 лет и для женщин в 50 лет с условием накопления страхового стажа в 25 и 20 лет.</w:t>
      </w:r>
    </w:p>
    <w:p w14:paraId="6476A61F" w14:textId="77777777" w:rsidR="000E6310" w:rsidRDefault="000E6310" w:rsidP="000E6310">
      <w:r>
        <w:t>"Для получивших инвалидность по зрению первой группы льгота применяется с 50 лет для мужского населения и с 40 лет для женского с учетом того, что 15 и 10 лет соответственно были отданы работе. Имею право на это и один из родителей ребенка-инвалида. Отцу можно завершить работу в 55 лет, отработав 20 лет, а матери ребенка - в 50 лет со страховым стажем 15 лет. Возраст, с которого ребенок был признан инвалидом, и продолжительность нахождения на инвалидности не учитываются. Опекуны детей с инвалидностью также могут рассчитывать на досрочную пенсию. Для них пенсионный возраст снижается на один год - от 60 лет для мужчин и 55 лет для женщин - за каждые 1,5 года опеки. Но не больше чем на пять лет, то есть до 55 лет мужчинам и до 50 - женщинам. Условия по страховому стажу - как у родителей, ИПК не меньше 30 баллов", - подытожила депутат Госдумы.</w:t>
      </w:r>
    </w:p>
    <w:p w14:paraId="36CFE84D" w14:textId="77777777" w:rsidR="009B7065" w:rsidRDefault="009B7065" w:rsidP="009B7065">
      <w:pPr>
        <w:pStyle w:val="2"/>
      </w:pPr>
      <w:bookmarkStart w:id="96" w:name="_Hlk204580916"/>
      <w:bookmarkStart w:id="97" w:name="_Toc204581445"/>
      <w:r>
        <w:t>ТАСС, 27.07.2025, Средний размер пенсий женщин впервые за 10 лет превысил размер пенсий мужчин</w:t>
      </w:r>
      <w:bookmarkEnd w:id="97"/>
    </w:p>
    <w:p w14:paraId="610FA12C" w14:textId="77777777" w:rsidR="009B7065" w:rsidRDefault="009B7065" w:rsidP="00F954C1">
      <w:pPr>
        <w:pStyle w:val="3"/>
      </w:pPr>
      <w:bookmarkStart w:id="98" w:name="_Toc204581446"/>
      <w:r>
        <w:t>Средний размер назначенных пенсий женщин, состоящих на учете в системе Соцфонда, впервые с 2015 года превысил размер пенсий мужчин. Об этом свидетельствуют данные Росстата, которые изучил ТАСС.</w:t>
      </w:r>
      <w:bookmarkEnd w:id="98"/>
    </w:p>
    <w:p w14:paraId="2FA6EE9A" w14:textId="77777777" w:rsidR="009B7065" w:rsidRDefault="009B7065" w:rsidP="009B7065">
      <w:r>
        <w:t>По данным на 1 января 2025 года средний размер назначенных пенсий пенсионеров составил 23 175 рублей. В частности, для женщин - 23 249 рублей, а для мужчин - 23 028 рублей. В 2024 году размер пенсий женщин составлял 20 745 рублей, мужчин - 20 854 рубля.</w:t>
      </w:r>
    </w:p>
    <w:p w14:paraId="321C46B7" w14:textId="77777777" w:rsidR="009B7065" w:rsidRDefault="009B7065" w:rsidP="009B7065">
      <w:r>
        <w:t>Статистика представлена с 2015 года, тогда, по данным на 1 января, у женщин средний размер назначенных пенсий составлял 10 663 рубля, а у мужчин - 11 346 рублей, и все года после показатель среди мужчин был выше, чем у женщин.</w:t>
      </w:r>
    </w:p>
    <w:p w14:paraId="01D199E0" w14:textId="77777777" w:rsidR="009B7065" w:rsidRDefault="009B7065" w:rsidP="009B7065">
      <w:r>
        <w:t>Кроме того, Росстат представил разницу в размерах пенсий между пенсионерами, которые живут в селах и городах. Так, по данным на 1 января 2025 года, средний размер пенсий в сельской местности составил 20 722 рубля, а в городах - 24 005 рублей.</w:t>
      </w:r>
    </w:p>
    <w:p w14:paraId="6108CD1C" w14:textId="77777777" w:rsidR="009B7065" w:rsidRPr="00BD1029" w:rsidRDefault="009B7065" w:rsidP="009B7065">
      <w:hyperlink r:id="rId29" w:history="1">
        <w:r w:rsidRPr="00527167">
          <w:rPr>
            <w:rStyle w:val="a3"/>
          </w:rPr>
          <w:t>https://tass.ru/ekonomika/24621049</w:t>
        </w:r>
      </w:hyperlink>
      <w:r>
        <w:t xml:space="preserve"> </w:t>
      </w:r>
    </w:p>
    <w:p w14:paraId="29B1A7DB" w14:textId="77777777" w:rsidR="00C30D1A" w:rsidRPr="00BD1029" w:rsidRDefault="00C30D1A" w:rsidP="00C30D1A">
      <w:pPr>
        <w:pStyle w:val="2"/>
      </w:pPr>
      <w:bookmarkStart w:id="99" w:name="_Toc204581447"/>
      <w:r w:rsidRPr="00BD1029">
        <w:lastRenderedPageBreak/>
        <w:t>РИА Новости, 26.07.2025, Эксперт назвала регионы РФ с самыми высокими пенсиями</w:t>
      </w:r>
      <w:bookmarkEnd w:id="99"/>
    </w:p>
    <w:p w14:paraId="1F8150A1" w14:textId="77777777" w:rsidR="00C30D1A" w:rsidRPr="00BD1029" w:rsidRDefault="00C30D1A" w:rsidP="00F954C1">
      <w:pPr>
        <w:pStyle w:val="3"/>
      </w:pPr>
      <w:bookmarkStart w:id="100" w:name="_Toc204581448"/>
      <w:r w:rsidRPr="00BD1029">
        <w:t>Самые высокие пенсии в России получают жители Чукотского автономного округа - более 38,5 тысячи рублей, Камчатского края - более 34,4 тысячи рублей, а также Магаданской области - более 34,2 тысячи рублей, рассказала РИА Новости эксперт РАНХиГС Татьяна Подольская.</w:t>
      </w:r>
      <w:bookmarkEnd w:id="100"/>
    </w:p>
    <w:p w14:paraId="3EFF02AF" w14:textId="77777777" w:rsidR="00C30D1A" w:rsidRPr="00BD1029" w:rsidRDefault="00081B87" w:rsidP="00C30D1A">
      <w:r>
        <w:t>«</w:t>
      </w:r>
      <w:r w:rsidR="00C30D1A" w:rsidRPr="00BD1029">
        <w:t>В связи с наличием районных коэффициентов разрыв в пенсионном обеспечении в зависимости от региона может быть значительным. Так, самые высокие пенсии благодаря надбавкам для районов Крайнего Севера в Чукотском автономном округе - 38 658,45 рублей, в Камчатском крае - 34 460,74 рублей, Магаданской области - 34 253,16 рублей</w:t>
      </w:r>
      <w:r>
        <w:t>»</w:t>
      </w:r>
      <w:r w:rsidR="00C30D1A" w:rsidRPr="00BD1029">
        <w:t>, - сказала Подольская.</w:t>
      </w:r>
    </w:p>
    <w:p w14:paraId="5816D761" w14:textId="77777777" w:rsidR="00C30D1A" w:rsidRPr="00BD1029" w:rsidRDefault="00C30D1A" w:rsidP="00C30D1A">
      <w:r w:rsidRPr="00BD1029">
        <w:t>Ранее РИА Новости узнало из данных Социального фонда России, что на сегодняшний день в РФ формируется страховая пенсия более чем у 60 миллионов граждан. Средний размер страховой пенсии россиян составил чуть более 24 тысяч рублей в месяц по состоянию на начало этого года.</w:t>
      </w:r>
    </w:p>
    <w:p w14:paraId="7F517BFA" w14:textId="77777777" w:rsidR="00C30D1A" w:rsidRDefault="00C30D1A" w:rsidP="00C30D1A">
      <w:hyperlink r:id="rId30" w:history="1">
        <w:r w:rsidRPr="00BD1029">
          <w:rPr>
            <w:rStyle w:val="a3"/>
          </w:rPr>
          <w:t>https://ria.ru/20250726/pensii-2031551838.html</w:t>
        </w:r>
      </w:hyperlink>
      <w:r w:rsidRPr="00BD1029">
        <w:t xml:space="preserve"> </w:t>
      </w:r>
    </w:p>
    <w:p w14:paraId="740E1A8E" w14:textId="77777777" w:rsidR="009B7065" w:rsidRDefault="009B7065" w:rsidP="009B7065">
      <w:pPr>
        <w:pStyle w:val="2"/>
      </w:pPr>
      <w:bookmarkStart w:id="101" w:name="_Toc204581449"/>
      <w:bookmarkEnd w:id="96"/>
      <w:r>
        <w:t>РИА Новости, 27.07.2025, До 1,2 млн работающих пенсионеров могут покинуть рынок труда в 2026 г - эксперт</w:t>
      </w:r>
      <w:bookmarkEnd w:id="101"/>
    </w:p>
    <w:p w14:paraId="5C1DB9C9" w14:textId="77777777" w:rsidR="009B7065" w:rsidRDefault="009B7065" w:rsidP="00F954C1">
      <w:pPr>
        <w:pStyle w:val="3"/>
      </w:pPr>
      <w:bookmarkStart w:id="102" w:name="_Toc204581450"/>
      <w:r>
        <w:t>Среди работающих российских пенсионеров прекратить трудовую деятельность в следующем году могут от 500 тысяч до 1,2 миллиона человек, предположил в беседе с РИА Новости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bookmarkEnd w:id="102"/>
    </w:p>
    <w:p w14:paraId="7B6D4C20" w14:textId="77777777" w:rsidR="009B7065" w:rsidRDefault="00081B87" w:rsidP="009B7065">
      <w:r>
        <w:t>«</w:t>
      </w:r>
      <w:r w:rsidR="009B7065">
        <w:t>Если в 2025 году тенденция сокращения стажа пенсионеров остается прежней, то можно предположить, что к середине 2026 года рынок труда покинут граждане, вышедшие на пенсию в 2022 году в пределах от 500 тысяч до 1, 2 миллиона человек в зависимости от того, как будет реагировать рынок труда и работодатели</w:t>
      </w:r>
      <w:r>
        <w:t>»</w:t>
      </w:r>
      <w:r w:rsidR="009B7065">
        <w:t>, - сказал Сафонов.</w:t>
      </w:r>
    </w:p>
    <w:p w14:paraId="2B0E6E59" w14:textId="77777777" w:rsidR="009B7065" w:rsidRDefault="009B7065" w:rsidP="009B7065">
      <w:r>
        <w:t>Он отметил, что, по данным Росстата, средняя продолжительность трудовой деятельности россиян после выхода на пенсию по старости в 2024 году составляла 2,2 года.</w:t>
      </w:r>
    </w:p>
    <w:p w14:paraId="63AC1696" w14:textId="77777777" w:rsidR="009B7065" w:rsidRDefault="009B7065" w:rsidP="009B7065">
      <w:hyperlink r:id="rId31" w:history="1">
        <w:r w:rsidRPr="00527167">
          <w:rPr>
            <w:rStyle w:val="a3"/>
          </w:rPr>
          <w:t>https://ria.ru/20250727/pensionery-2031683827.html</w:t>
        </w:r>
      </w:hyperlink>
      <w:r>
        <w:t xml:space="preserve"> </w:t>
      </w:r>
    </w:p>
    <w:p w14:paraId="5BEB528E" w14:textId="77777777" w:rsidR="00683447" w:rsidRDefault="00683447" w:rsidP="00683447">
      <w:pPr>
        <w:pStyle w:val="2"/>
      </w:pPr>
      <w:bookmarkStart w:id="103" w:name="_Toc204581451"/>
      <w:r>
        <w:lastRenderedPageBreak/>
        <w:t>АиФ, 28.07.2025</w:t>
      </w:r>
      <w:r w:rsidRPr="00683447">
        <w:t xml:space="preserve">, </w:t>
      </w:r>
      <w:r>
        <w:t>Пересчитают дважды. Озвучено, кому повысят пенсию до конца 2025 года</w:t>
      </w:r>
      <w:bookmarkEnd w:id="103"/>
    </w:p>
    <w:p w14:paraId="6DCAF829" w14:textId="77777777" w:rsidR="00683447" w:rsidRDefault="00683447" w:rsidP="00683447">
      <w:pPr>
        <w:pStyle w:val="3"/>
      </w:pPr>
      <w:bookmarkStart w:id="104" w:name="_Toc204581452"/>
      <w:r>
        <w:t>До конца 2025 года перерасчет пенсий ожидает еще двух категорий получателей. Для aif.ru их перечислила профессор РЭУ им. Плеханова Наталья Проданова.</w:t>
      </w:r>
      <w:bookmarkEnd w:id="104"/>
    </w:p>
    <w:p w14:paraId="1E9F3049" w14:textId="77777777" w:rsidR="00683447" w:rsidRDefault="00683447" w:rsidP="00683447">
      <w:r>
        <w:t>"Следующая плановая массовая индексация страховых пенсий ожидается в феврале 2026 года, - объяснила она. - Тогда ее пересчитают в соответствии с уровнем фактической инфляции за 2025-й. Далее пройдет доиндексация в апреле - на процент роста дохода Социального фонда. Но и в этом году пенсии будут пересчитываться еще дважды".</w:t>
      </w:r>
    </w:p>
    <w:p w14:paraId="5C0C2FDE" w14:textId="77777777" w:rsidR="00683447" w:rsidRDefault="00683447" w:rsidP="00683447">
      <w:r>
        <w:t>Самое ближайшее повышение ожидается уже в августе - перерасчет выплат работающим пенсионерам в зависимости от количества индивидуальных пенсионных коэффициентов, которые они заработали в прошлом году.</w:t>
      </w:r>
    </w:p>
    <w:p w14:paraId="5A953F33" w14:textId="77777777" w:rsidR="00683447" w:rsidRDefault="00683447" w:rsidP="00683447">
      <w:r>
        <w:t>"Конкретная сумма зависит от количества накопленных ИПК (но в перерасчет включают максимум 3 балла), а также год, когда человеку назначили страховую пенсию, тем самым зафиксировав для него стоимость одного ИПК, - отметила Проданова. - В 2024 году один балл стоил 133,5 рубля, так что максимальная прибавка, на которую можно рассчитывать в августе - около 400 рублей".</w:t>
      </w:r>
    </w:p>
    <w:p w14:paraId="2AA6626B" w14:textId="77777777" w:rsidR="00683447" w:rsidRDefault="00683447" w:rsidP="00683447">
      <w:r>
        <w:t>А с 1 октября 2025 года в Госдуме уже анонсировали индексацию военных пенсий - на 7,6%, напомнила собеседница.</w:t>
      </w:r>
    </w:p>
    <w:p w14:paraId="4C1A6302" w14:textId="77777777" w:rsidR="00683447" w:rsidRDefault="00683447" w:rsidP="00683447">
      <w:r>
        <w:t>"Дело в том, что Минобороны уже предложило увеличить зарплаты военнослужащих на такой процент вместо прежних 4,5%, - отметила экономист. - При этом именно денежное довольствие военнослужащих лежит в основе расчета пенсий всех военных пенсионеров, включая сотрудников Росгвардии, органов внутренних дел, ФСИН, таможни и федеральной фельдсвязи. Растут зарплаты, растет и пенсия".</w:t>
      </w:r>
    </w:p>
    <w:p w14:paraId="2B553026" w14:textId="77777777" w:rsidR="00683447" w:rsidRPr="00683447" w:rsidRDefault="00683447" w:rsidP="00683447">
      <w:hyperlink r:id="rId32" w:history="1">
        <w:r w:rsidRPr="004C0462">
          <w:rPr>
            <w:rStyle w:val="a3"/>
          </w:rPr>
          <w:t>https://aif.ru/money/mymoney/pereschitayut-dvazhdy-ozvucheno-komu-povysyat-pensiyu-do-konca-2025-goda</w:t>
        </w:r>
      </w:hyperlink>
      <w:r w:rsidRPr="00683447">
        <w:t xml:space="preserve"> </w:t>
      </w:r>
    </w:p>
    <w:p w14:paraId="7E24F545" w14:textId="77777777" w:rsidR="00FA705E" w:rsidRPr="00BD1029" w:rsidRDefault="00FA705E" w:rsidP="00FA705E">
      <w:pPr>
        <w:pStyle w:val="2"/>
      </w:pPr>
      <w:bookmarkStart w:id="105" w:name="_Toc204581453"/>
      <w:r w:rsidRPr="00BD1029">
        <w:t>Ридус, 25.07.2025, Депутат Аксаков: россиян не станут заставлять переводить пенсии в цифровые рубли</w:t>
      </w:r>
      <w:bookmarkEnd w:id="105"/>
    </w:p>
    <w:p w14:paraId="6AE2659B" w14:textId="77777777" w:rsidR="00FA705E" w:rsidRPr="00BD1029" w:rsidRDefault="00FA705E" w:rsidP="00F954C1">
      <w:pPr>
        <w:pStyle w:val="3"/>
      </w:pPr>
      <w:bookmarkStart w:id="106" w:name="_Toc204581454"/>
      <w:r w:rsidRPr="00BD1029">
        <w:t xml:space="preserve">Власти не станут заставлять россиян переводить пенсии в цифровые рубли. Об этом сообщил </w:t>
      </w:r>
      <w:r w:rsidR="00081B87">
        <w:t>«</w:t>
      </w:r>
      <w:r w:rsidRPr="00BD1029">
        <w:t>Ридусу</w:t>
      </w:r>
      <w:r w:rsidR="00081B87">
        <w:t>»</w:t>
      </w:r>
      <w:r w:rsidRPr="00BD1029">
        <w:t xml:space="preserve"> председатель Комитета Госдумы по финансовому рынку Анатолий Аксаков.</w:t>
      </w:r>
      <w:bookmarkEnd w:id="106"/>
    </w:p>
    <w:p w14:paraId="0A60C9CC" w14:textId="77777777" w:rsidR="00FA705E" w:rsidRPr="00BD1029" w:rsidRDefault="00081B87" w:rsidP="00FA705E">
      <w:r>
        <w:t>«</w:t>
      </w:r>
      <w:r w:rsidR="00FA705E" w:rsidRPr="00BD1029">
        <w:t>Перевод пенсий в цифровые рубли будет осуществляться исключительно по желанию. При этом инициатива должна исходить от человека. Если гражданин обратится в соответствующие органы с просьбой перевести пенсию в цифровые рубли, так тому и быть. Но если такого обращения нет, россиянину будет предложено выплачивать пенсию прежним образом</w:t>
      </w:r>
      <w:r>
        <w:t>»</w:t>
      </w:r>
      <w:r w:rsidR="00FA705E" w:rsidRPr="00BD1029">
        <w:t xml:space="preserve">, — указал Аксаков в разговоре с </w:t>
      </w:r>
      <w:r>
        <w:t>«</w:t>
      </w:r>
      <w:r w:rsidR="00FA705E" w:rsidRPr="00BD1029">
        <w:t>Ридусом</w:t>
      </w:r>
      <w:r>
        <w:t>»</w:t>
      </w:r>
      <w:r w:rsidR="00FA705E" w:rsidRPr="00BD1029">
        <w:t>.</w:t>
      </w:r>
    </w:p>
    <w:p w14:paraId="3E2A4C89" w14:textId="77777777" w:rsidR="00FA705E" w:rsidRPr="00BD1029" w:rsidRDefault="00FA705E" w:rsidP="00FA705E">
      <w:r w:rsidRPr="00BD1029">
        <w:t xml:space="preserve">Ранее директор департамента бюджетной методологии Министерства финансов России Сергей Романов заявил, что Центробанк и Правительство РФ до начала августа утвердят перечень направлений, в рамках которых власти начнут использовать </w:t>
      </w:r>
      <w:r w:rsidRPr="00BD1029">
        <w:lastRenderedPageBreak/>
        <w:t>цифровой рубль при исполнении федерального бюджета. По словам Романова, в перечень войдут социальные пособия и расходы на капитальное строительство.</w:t>
      </w:r>
    </w:p>
    <w:p w14:paraId="77C6EACC" w14:textId="77777777" w:rsidR="00FA705E" w:rsidRPr="00BD1029" w:rsidRDefault="00FA705E" w:rsidP="00FA705E">
      <w:r w:rsidRPr="00BD1029">
        <w:t>До этого финансовый аналитик Михаил Беляев назвал единственное отличие цифрового рубля от обычного. Оно заключается в том, что операции с цифровыми рублями будут осуществляться не на платформах коммерческих банков, а на платформе Банка России.</w:t>
      </w:r>
    </w:p>
    <w:p w14:paraId="252A9BCE" w14:textId="77777777" w:rsidR="00FA705E" w:rsidRPr="00BD1029" w:rsidRDefault="00081B87" w:rsidP="00FA705E">
      <w:r>
        <w:t>«</w:t>
      </w:r>
      <w:r w:rsidR="00FA705E" w:rsidRPr="00BD1029">
        <w:t>Не стоит обращать внимание на слова всевозможных спикеров, что цифровой рубль — какая-то другая валюта. Цифровой рубль — это обычный рубль</w:t>
      </w:r>
      <w:r>
        <w:t>»</w:t>
      </w:r>
      <w:r w:rsidR="00FA705E" w:rsidRPr="00BD1029">
        <w:t>, — подчеркнул Беляев.</w:t>
      </w:r>
    </w:p>
    <w:p w14:paraId="6EA805E0" w14:textId="77777777" w:rsidR="00FA705E" w:rsidRDefault="00FA705E" w:rsidP="00FA705E">
      <w:hyperlink r:id="rId33" w:history="1">
        <w:r w:rsidRPr="00BD1029">
          <w:rPr>
            <w:rStyle w:val="a3"/>
          </w:rPr>
          <w:t>https://www.ridus.ru/deputat-aksakov-rossiyan-ne-stanut-zastavlyat-perevodit-pensii-v-cifrovye-rubli-663378.html</w:t>
        </w:r>
      </w:hyperlink>
      <w:r w:rsidRPr="00BD1029">
        <w:t xml:space="preserve"> </w:t>
      </w:r>
    </w:p>
    <w:p w14:paraId="3EF64CA0" w14:textId="77777777" w:rsidR="00B26AB2" w:rsidRDefault="00B26AB2" w:rsidP="00B26AB2">
      <w:pPr>
        <w:pStyle w:val="2"/>
      </w:pPr>
      <w:bookmarkStart w:id="107" w:name="_Toc204581455"/>
      <w:r>
        <w:t>Вечерняя Москва, 27.07.2025, Разница в пенсиях мужчин и женщин: откуда она возникает и кто получает больше</w:t>
      </w:r>
      <w:bookmarkEnd w:id="107"/>
    </w:p>
    <w:p w14:paraId="09E65F7C" w14:textId="77777777" w:rsidR="00B26AB2" w:rsidRDefault="00B26AB2" w:rsidP="00F954C1">
      <w:pPr>
        <w:pStyle w:val="3"/>
      </w:pPr>
      <w:bookmarkStart w:id="108" w:name="_Toc204581456"/>
      <w:r>
        <w:t xml:space="preserve">Социальный фонд России сравнил средние показатели по пенсионным выплатам женщинам и мужчинам. Выяснилось, что разница составляет чуть более 200 рублей в пользу женщин. Они получают в среднем 23 249 рублей в месяц, а мужчины — 23 028 рублей. При этом перевес в пользу женщин произошел впервые с 2015 года. Почему возникает эта разница, разбиралась </w:t>
      </w:r>
      <w:r w:rsidR="00081B87">
        <w:t>«</w:t>
      </w:r>
      <w:r>
        <w:t>Вечерняя Москва</w:t>
      </w:r>
      <w:r w:rsidR="00081B87">
        <w:t>»</w:t>
      </w:r>
      <w:r>
        <w:t>.</w:t>
      </w:r>
      <w:bookmarkEnd w:id="108"/>
    </w:p>
    <w:p w14:paraId="65E9C4DA" w14:textId="77777777" w:rsidR="00B26AB2" w:rsidRDefault="00B26AB2" w:rsidP="00B26AB2">
      <w:r>
        <w:t>По словам финансового аналитика Михаила Беляева, и мужчинам, и женщинам пенсии рассчитывают по одному алгоритму:</w:t>
      </w:r>
    </w:p>
    <w:p w14:paraId="5431D0DC" w14:textId="77777777" w:rsidR="00B26AB2" w:rsidRDefault="00B26AB2" w:rsidP="00B26AB2">
      <w:r>
        <w:t xml:space="preserve">    Для этого нужно набрать 15 лет трудового стажа (но он есть у всех).</w:t>
      </w:r>
    </w:p>
    <w:p w14:paraId="162676D2" w14:textId="77777777" w:rsidR="00B26AB2" w:rsidRDefault="00B26AB2" w:rsidP="00B26AB2">
      <w:r>
        <w:t xml:space="preserve">    Дальше считаются баллы, которые были набраны в результате трудовой деятельности.</w:t>
      </w:r>
    </w:p>
    <w:p w14:paraId="5CA9032B" w14:textId="77777777" w:rsidR="00B26AB2" w:rsidRDefault="00B26AB2" w:rsidP="00B26AB2">
      <w:r>
        <w:t xml:space="preserve">    Пенсионные баллы копятся, когда у человека есть официальная работа. В этом случае работодатель перечисляет взносы в пенсионный фонд за своих сотрудников.</w:t>
      </w:r>
    </w:p>
    <w:p w14:paraId="5AEB8141" w14:textId="77777777" w:rsidR="00B26AB2" w:rsidRDefault="00B26AB2" w:rsidP="00B26AB2">
      <w:r>
        <w:t xml:space="preserve">— Возможно, женщины получали формально в течение трудового стажа меньше, чем мужчины, но вся их зарплата была скорее легальная, чем нелегальная. А мужчины, вероятно, занимали такие должности, на которых часть зарплаты они получали по официальным каналам, а вторую — в так называемых конвертах, — предположил собеседник </w:t>
      </w:r>
      <w:r w:rsidR="00081B87">
        <w:t>«</w:t>
      </w:r>
      <w:r>
        <w:t>ВМ</w:t>
      </w:r>
      <w:r w:rsidR="00081B87">
        <w:t>»</w:t>
      </w:r>
      <w:r>
        <w:t>.</w:t>
      </w:r>
    </w:p>
    <w:p w14:paraId="17CA8564" w14:textId="77777777" w:rsidR="00B26AB2" w:rsidRDefault="00B26AB2" w:rsidP="00B26AB2">
      <w:r>
        <w:t>Средний размер пенсий женщин мог стать выше за счет того, что формально мужчины могли получать больше выплат, но они не входили в общий расчет пенсионных баллов, предположил аналитик.</w:t>
      </w:r>
    </w:p>
    <w:p w14:paraId="4F6BFA96" w14:textId="77777777" w:rsidR="00B26AB2" w:rsidRDefault="00B26AB2" w:rsidP="00B26AB2">
      <w:r>
        <w:t>— К тому же мужчины склонны к тому, чтобы заниматься личной трудовой деятельностью, оформлять на себя некие фирмы и так далее. И это тоже может сыграть свою роль в конечном расчете их пенсий, — добавил эксперт.</w:t>
      </w:r>
    </w:p>
    <w:p w14:paraId="7C791B3D" w14:textId="77777777" w:rsidR="00B26AB2" w:rsidRDefault="00B26AB2" w:rsidP="00B26AB2">
      <w:r>
        <w:t xml:space="preserve">В то же время 200 рублей разницы нельзя назвать </w:t>
      </w:r>
      <w:r w:rsidR="00081B87">
        <w:t>«</w:t>
      </w:r>
      <w:r>
        <w:t>большим разбросом</w:t>
      </w:r>
      <w:r w:rsidR="00081B87">
        <w:t>»</w:t>
      </w:r>
      <w:r>
        <w:t xml:space="preserve">, чтобы по нему делать какие-либо выводы, считает собеседник </w:t>
      </w:r>
      <w:r w:rsidR="00081B87">
        <w:t>«</w:t>
      </w:r>
      <w:r>
        <w:t>ВМ</w:t>
      </w:r>
      <w:r w:rsidR="00081B87">
        <w:t>»</w:t>
      </w:r>
      <w:r>
        <w:t>.</w:t>
      </w:r>
    </w:p>
    <w:p w14:paraId="4D16EFB1" w14:textId="77777777" w:rsidR="00B26AB2" w:rsidRDefault="00B26AB2" w:rsidP="00B26AB2">
      <w:r>
        <w:lastRenderedPageBreak/>
        <w:t>— Тем не менее это объясняет, почему пенсии женщин практически равны пенсии мужчин, в этом случае не отстают от них и даже где-то при каких-то средних расчетах превышают, — подчеркнул Беляев.</w:t>
      </w:r>
    </w:p>
    <w:p w14:paraId="03F62EF3" w14:textId="77777777" w:rsidR="00B26AB2" w:rsidRDefault="00B26AB2" w:rsidP="00B26AB2">
      <w:r>
        <w:t>По мнению профессора кафедры труда и социальной политики Российской академии народного хозяйства и госслужбы (РАНХиГС) Александра Щербакова, разница в пенсионных выплатах у женщин и мужчин может объясняться тем, что женщины в большей мере следят за своим социальным статусом.</w:t>
      </w:r>
    </w:p>
    <w:p w14:paraId="1673C4FF" w14:textId="77777777" w:rsidR="00B26AB2" w:rsidRDefault="00B26AB2" w:rsidP="00B26AB2">
      <w:r>
        <w:t>— Они чаще обращаются в службы занятости, поэтому и проблема нахождения работы у женщин решается быстрее, чем у мужчин. И поэтому у них общий трудовой стаж может быть несколько больше, чем у мужчин, — объяснил специалист.</w:t>
      </w:r>
    </w:p>
    <w:p w14:paraId="72591E42" w14:textId="77777777" w:rsidR="00B26AB2" w:rsidRDefault="00B26AB2" w:rsidP="00B26AB2">
      <w:r>
        <w:t>Эта тенденция в какой-то мере сохранится, но будет не столь явной, как сейчас, уверен профессор. К тому же со временем мужчины начнут больше доверять службам занятости и будут обращаться туда чаще.</w:t>
      </w:r>
    </w:p>
    <w:p w14:paraId="5FEACFF2" w14:textId="77777777" w:rsidR="00B26AB2" w:rsidRDefault="00B26AB2" w:rsidP="00B26AB2">
      <w:r>
        <w:t>— Поэтому в конечном счете показатели трудового стажа у мужчин и женщин сравняются, — заключил Щербаков.</w:t>
      </w:r>
    </w:p>
    <w:p w14:paraId="4E386E6D" w14:textId="77777777" w:rsidR="00B26AB2" w:rsidRDefault="00B26AB2" w:rsidP="00B26AB2">
      <w:r>
        <w:t xml:space="preserve">Ранее в Госдуме напомнили о повышении пенсий пенсионерам с августа. Председатель Союза пенсионеров России Валерий Рязанский рассказал </w:t>
      </w:r>
      <w:r w:rsidR="00081B87">
        <w:t>«</w:t>
      </w:r>
      <w:r>
        <w:t>Вечерней Москве</w:t>
      </w:r>
      <w:r w:rsidR="00081B87">
        <w:t>»</w:t>
      </w:r>
      <w:r>
        <w:t>, какую категорию пенсионеров это затронет.</w:t>
      </w:r>
    </w:p>
    <w:p w14:paraId="65F11A92" w14:textId="77777777" w:rsidR="00B26AB2" w:rsidRDefault="00B26AB2" w:rsidP="00B26AB2">
      <w:hyperlink r:id="rId34" w:history="1">
        <w:r w:rsidRPr="00527167">
          <w:rPr>
            <w:rStyle w:val="a3"/>
          </w:rPr>
          <w:t>https://vm.ru/news/1233557-pochemu-srednij-razmer-pensij-zhenshin-vpervye-s-2015-goda-stal-vyshe-chem-u-muzhchin</w:t>
        </w:r>
      </w:hyperlink>
      <w:r>
        <w:t xml:space="preserve"> </w:t>
      </w:r>
    </w:p>
    <w:p w14:paraId="6D953E1C" w14:textId="77777777" w:rsidR="00C30D1A" w:rsidRPr="00BD1029" w:rsidRDefault="00C30D1A" w:rsidP="00C30D1A">
      <w:pPr>
        <w:pStyle w:val="2"/>
      </w:pPr>
      <w:bookmarkStart w:id="109" w:name="_Toc204581457"/>
      <w:r w:rsidRPr="00BD1029">
        <w:t>Лента.ру, 26.07.2025, Россиянам сообщили о повышении пенсии для одной категории граждан с 1 августа</w:t>
      </w:r>
      <w:bookmarkEnd w:id="109"/>
    </w:p>
    <w:p w14:paraId="117CA7AB" w14:textId="77777777" w:rsidR="00C30D1A" w:rsidRPr="00BD1029" w:rsidRDefault="00C30D1A" w:rsidP="00F954C1">
      <w:pPr>
        <w:pStyle w:val="3"/>
      </w:pPr>
      <w:bookmarkStart w:id="110" w:name="_Toc204581458"/>
      <w:r w:rsidRPr="00BD1029">
        <w:t xml:space="preserve">С 1 августа в России произойдет увеличений пенсий работающим пенсионерам. Об этом в разговоре с </w:t>
      </w:r>
      <w:r w:rsidR="00081B87">
        <w:t>«</w:t>
      </w:r>
      <w:r w:rsidRPr="00BD1029">
        <w:t>Лентой.ру</w:t>
      </w:r>
      <w:r w:rsidR="00081B87">
        <w:t>»</w:t>
      </w:r>
      <w:r w:rsidRPr="00BD1029">
        <w:t xml:space="preserve"> сообщила член комитета Госдумы по труду, социальной политике и делам ветеранов Светлана Бессараб.</w:t>
      </w:r>
      <w:bookmarkEnd w:id="110"/>
    </w:p>
    <w:p w14:paraId="76390962" w14:textId="77777777" w:rsidR="00C30D1A" w:rsidRPr="00BD1029" w:rsidRDefault="00081B87" w:rsidP="00C30D1A">
      <w:r>
        <w:t>«</w:t>
      </w:r>
      <w:r w:rsidR="00C30D1A" w:rsidRPr="00BD1029">
        <w:t>С 1 августа у нас ожидается индексация пенсий для работающих пенсионеров. Тех, кто отработал весь 2024 год, ждет повышение пенсии не более чем на 3 балла. В среднем где-то 2,5 балла получат российские пенсионеры</w:t>
      </w:r>
      <w:r>
        <w:t>»</w:t>
      </w:r>
      <w:r w:rsidR="00C30D1A" w:rsidRPr="00BD1029">
        <w:t>, - сообщила Бессараб.</w:t>
      </w:r>
    </w:p>
    <w:p w14:paraId="0529F2A3" w14:textId="77777777" w:rsidR="00C30D1A" w:rsidRPr="00BD1029" w:rsidRDefault="00C30D1A" w:rsidP="00C30D1A">
      <w:r w:rsidRPr="00BD1029">
        <w:t>При этом депутат отметила, что других повышений пока не предвидится.</w:t>
      </w:r>
    </w:p>
    <w:p w14:paraId="354DF869" w14:textId="77777777" w:rsidR="00C30D1A" w:rsidRPr="00BD1029" w:rsidRDefault="00081B87" w:rsidP="00C30D1A">
      <w:r>
        <w:t>«</w:t>
      </w:r>
      <w:r w:rsidR="00C30D1A" w:rsidRPr="00BD1029">
        <w:t>Но у нас, хочу напомнить, ежегодно идет индексация всех социальных выплат и гарантий с 1 февраля, поэтому 1 августа особенных изменений не ожидается</w:t>
      </w:r>
      <w:r>
        <w:t>»</w:t>
      </w:r>
      <w:r w:rsidR="00C30D1A" w:rsidRPr="00BD1029">
        <w:t>, - заключила она.</w:t>
      </w:r>
    </w:p>
    <w:p w14:paraId="0B3F9988" w14:textId="77777777" w:rsidR="00C30D1A" w:rsidRPr="00BD1029" w:rsidRDefault="00C30D1A" w:rsidP="00C30D1A">
      <w:hyperlink r:id="rId35" w:history="1">
        <w:r w:rsidRPr="00BD1029">
          <w:rPr>
            <w:rStyle w:val="a3"/>
          </w:rPr>
          <w:t>https://lenta.ru/news/2025/07/26/povyshenii-pensii/</w:t>
        </w:r>
      </w:hyperlink>
      <w:r w:rsidRPr="00BD1029">
        <w:t xml:space="preserve"> </w:t>
      </w:r>
    </w:p>
    <w:p w14:paraId="21F1B187" w14:textId="77777777" w:rsidR="00BD2F01" w:rsidRPr="00BD1029" w:rsidRDefault="00BD2F01" w:rsidP="00BD2F01">
      <w:pPr>
        <w:pStyle w:val="2"/>
      </w:pPr>
      <w:bookmarkStart w:id="111" w:name="_Toc204581459"/>
      <w:r w:rsidRPr="00BD1029">
        <w:lastRenderedPageBreak/>
        <w:t>URA.RU, 25.07.2025, Кому и на сколько увеличат пенсию с 1 августа</w:t>
      </w:r>
      <w:bookmarkEnd w:id="111"/>
    </w:p>
    <w:p w14:paraId="50344795" w14:textId="77777777" w:rsidR="00BD2F01" w:rsidRPr="00BD1029" w:rsidRDefault="00BD2F01" w:rsidP="00F954C1">
      <w:pPr>
        <w:pStyle w:val="3"/>
      </w:pPr>
      <w:bookmarkStart w:id="112" w:name="_Toc204581460"/>
      <w:r w:rsidRPr="00BD1029">
        <w:t>С 1 августа в России будет проведен перерасчет пенсий для работающих пенсионеров — это связано с теми страховыми взносами, которые работодатели перечисляли за них в течение 2024 года. По словам депутата Госдумы Сергея Гаврилова, перерасчет затронет только страховую часть пенсии. Кому и на сколько повысят выплаты с 1 августа — читайте в материале URA.RU.</w:t>
      </w:r>
      <w:bookmarkEnd w:id="112"/>
    </w:p>
    <w:p w14:paraId="00AAFA2C" w14:textId="77777777" w:rsidR="00BD2F01" w:rsidRPr="00BD1029" w:rsidRDefault="00BD2F01" w:rsidP="00BD2F01">
      <w:r w:rsidRPr="00BD1029">
        <w:t>Что известно о перерасчете пенсий</w:t>
      </w:r>
    </w:p>
    <w:p w14:paraId="3A4C11B2" w14:textId="77777777" w:rsidR="00BD2F01" w:rsidRPr="00BD1029" w:rsidRDefault="00BD2F01" w:rsidP="00BD2F01">
      <w:r w:rsidRPr="00BD1029">
        <w:t>По словам Гаврилова, ежегодный августовский перерасчет касается только страховой части пенсии. Гаврилов также напомнил, что работающие пенсионеры продолжают накапливать индивидуальные пенсионные коэффициенты (ИПК) благодаря страховым взносам. В 2025 году стоимость одного балла составит 145 рублей 69 копеек. При этом даже при максимальных отчислениях размер прибавки к пенсии не превысит 437 рублей 7 копеек в месяц.</w:t>
      </w:r>
    </w:p>
    <w:p w14:paraId="134FBDD9" w14:textId="77777777" w:rsidR="00BD2F01" w:rsidRPr="00BD1029" w:rsidRDefault="00BD2F01" w:rsidP="00BD2F01">
      <w:r w:rsidRPr="00BD1029">
        <w:t>Когда и как будут выплачивать</w:t>
      </w:r>
    </w:p>
    <w:p w14:paraId="7532E726" w14:textId="77777777" w:rsidR="00BD2F01" w:rsidRPr="00BD1029" w:rsidRDefault="00BD2F01" w:rsidP="00BD2F01">
      <w:r w:rsidRPr="00BD1029">
        <w:t xml:space="preserve">С 1 августа Социальный фонд России (СФР) проведет беззаявительный перерасчет страховых пенсий для работающих пенсионеров. Это значит, что обращаться в Соцфонд не нужно. </w:t>
      </w:r>
    </w:p>
    <w:p w14:paraId="3CDA9B49" w14:textId="77777777" w:rsidR="00BD2F01" w:rsidRPr="00BD1029" w:rsidRDefault="00BD2F01" w:rsidP="00BD2F01">
      <w:r w:rsidRPr="00BD1029">
        <w:t>Деньги будут перечислены в августе по стандартному графику. Тем, у кого право на надбавку возникло в июле, выплаты начнутся с августа.</w:t>
      </w:r>
    </w:p>
    <w:p w14:paraId="29840A60" w14:textId="77777777" w:rsidR="00BD2F01" w:rsidRPr="00BD1029" w:rsidRDefault="00BD2F01" w:rsidP="00BD2F01">
      <w:r w:rsidRPr="00BD1029">
        <w:t>Кто получит прибавку и сколько она составит</w:t>
      </w:r>
    </w:p>
    <w:p w14:paraId="498EC9F5" w14:textId="77777777" w:rsidR="00BD2F01" w:rsidRPr="00BD1029" w:rsidRDefault="00BD2F01" w:rsidP="00BD2F01">
      <w:r w:rsidRPr="00BD1029">
        <w:t>Прибавку получат те, кто официально работал в 2024 году, и за кого работодатели платили страховые взносы. Сумма прибавки индивидуальна и зависит от количества накопленных пенсионных коэффициентов (ИПК) и их стоимости. Максимально можно получить три коэффициента.</w:t>
      </w:r>
    </w:p>
    <w:p w14:paraId="05E6A7FB" w14:textId="77777777" w:rsidR="00BD2F01" w:rsidRPr="00BD1029" w:rsidRDefault="00BD2F01" w:rsidP="00BD2F01">
      <w:r w:rsidRPr="00BD1029">
        <w:t>Также доплату получат граждане, достигшие 80 лет в июле 2025 года — с этого момента их фиксированная выплата к пенсии удваивается (до 17 815,40 рублей) и пенсионеры, получившие I группу инвалидности в июле — их фиксированная выплата увеличивается на 8 907,70 рублей. Кроме того эти категории также получат ежемесячную доплату: к страховой пенсии — 1 314 рублей, а к государственной пенсии — 1 377 рублей. Прибавку к пенсии назначают только по одному основанию.</w:t>
      </w:r>
    </w:p>
    <w:p w14:paraId="7CC6F1D7" w14:textId="77777777" w:rsidR="00BD2F01" w:rsidRPr="00BD1029" w:rsidRDefault="00BD2F01" w:rsidP="00BD2F01">
      <w:r w:rsidRPr="00BD1029">
        <w:t>Какая должна была быть зарплата для получения трех баллов</w:t>
      </w:r>
    </w:p>
    <w:p w14:paraId="7738C501" w14:textId="77777777" w:rsidR="00BD2F01" w:rsidRPr="00BD1029" w:rsidRDefault="00BD2F01" w:rsidP="00BD2F01">
      <w:r w:rsidRPr="00BD1029">
        <w:t>Следует отметить, что перерасчет пенсии с учетом ИПК будет производиться исходя из их стоимости на момент выхода на пенсию или на дату возобновления трудовой деятельности. Для того чтобы с начала августа получить максимальную надбавку в три балла при индексации, размер вашей заработной платы до вычета НДФЛ должен был превышать 58 тысяч рублей в месяц.</w:t>
      </w:r>
    </w:p>
    <w:p w14:paraId="57EAB9F6" w14:textId="77777777" w:rsidR="00BD2F01" w:rsidRPr="00BD1029" w:rsidRDefault="00BD2F01" w:rsidP="00BD2F01">
      <w:r w:rsidRPr="00BD1029">
        <w:t>Как узнать о своих баллах</w:t>
      </w:r>
    </w:p>
    <w:p w14:paraId="62ED0348" w14:textId="77777777" w:rsidR="00BD2F01" w:rsidRPr="00BD1029" w:rsidRDefault="00BD2F01" w:rsidP="00BD2F01">
      <w:r w:rsidRPr="00BD1029">
        <w:t xml:space="preserve">Для получения информации о количестве пенсионных баллов необходимо на главной странице портала </w:t>
      </w:r>
      <w:r w:rsidR="00081B87">
        <w:t>«</w:t>
      </w:r>
      <w:r w:rsidRPr="00BD1029">
        <w:t>Госуслуги</w:t>
      </w:r>
      <w:r w:rsidR="00081B87">
        <w:t>»</w:t>
      </w:r>
      <w:r w:rsidRPr="00BD1029">
        <w:t xml:space="preserve"> выбрать раздел </w:t>
      </w:r>
      <w:r w:rsidR="00081B87">
        <w:t>«</w:t>
      </w:r>
      <w:r w:rsidRPr="00BD1029">
        <w:t>Каталог услуг</w:t>
      </w:r>
      <w:r w:rsidR="00081B87">
        <w:t>»</w:t>
      </w:r>
      <w:r w:rsidRPr="00BD1029">
        <w:t xml:space="preserve">. Затем перейти в </w:t>
      </w:r>
      <w:r w:rsidRPr="00BD1029">
        <w:lastRenderedPageBreak/>
        <w:t xml:space="preserve">подраздел </w:t>
      </w:r>
      <w:r w:rsidR="00081B87">
        <w:t>«</w:t>
      </w:r>
      <w:r w:rsidRPr="00BD1029">
        <w:t>Пенсия, пособия и льготы</w:t>
      </w:r>
      <w:r w:rsidR="00081B87">
        <w:t>»</w:t>
      </w:r>
      <w:r w:rsidRPr="00BD1029">
        <w:t xml:space="preserve"> и выбрать опцию </w:t>
      </w:r>
      <w:r w:rsidR="00081B87">
        <w:t>«</w:t>
      </w:r>
      <w:r w:rsidRPr="00BD1029">
        <w:t>Выписка из лицевого счета в СФР</w:t>
      </w:r>
      <w:r w:rsidR="00081B87">
        <w:t>»</w:t>
      </w:r>
      <w:r w:rsidRPr="00BD1029">
        <w:t>.</w:t>
      </w:r>
    </w:p>
    <w:p w14:paraId="39A3D718" w14:textId="77777777" w:rsidR="00BD2F01" w:rsidRPr="00BD1029" w:rsidRDefault="00BD2F01" w:rsidP="00BD2F01">
      <w:r w:rsidRPr="00BD1029">
        <w:t xml:space="preserve">На открывшейся странице следует нажать кнопку </w:t>
      </w:r>
      <w:r w:rsidR="00081B87">
        <w:t>«</w:t>
      </w:r>
      <w:r w:rsidRPr="00BD1029">
        <w:t>Получить выписку</w:t>
      </w:r>
      <w:r w:rsidR="00081B87">
        <w:t>»</w:t>
      </w:r>
      <w:r w:rsidRPr="00BD1029">
        <w:t xml:space="preserve">. На финальном этапе, в разделе </w:t>
      </w:r>
      <w:r w:rsidR="00081B87">
        <w:t>«</w:t>
      </w:r>
      <w:r w:rsidRPr="00BD1029">
        <w:t>Сведения о состоянии индивидуального лицевого счета</w:t>
      </w:r>
      <w:r w:rsidR="00081B87">
        <w:t>»</w:t>
      </w:r>
      <w:r w:rsidRPr="00BD1029">
        <w:t>, пользователю предлагается выбрать дальнейшее действие: скачать файл с информацией на компьютер или открыть его непосредственно в браузере для ознакомления с данными о пенсионных накоплениях.</w:t>
      </w:r>
    </w:p>
    <w:p w14:paraId="5D7F89CF" w14:textId="77777777" w:rsidR="00BD2F01" w:rsidRPr="00BD1029" w:rsidRDefault="00BD2F01" w:rsidP="00BD2F01">
      <w:r w:rsidRPr="00BD1029">
        <w:t>Когда стоит увольняться</w:t>
      </w:r>
    </w:p>
    <w:p w14:paraId="00D6BF17" w14:textId="77777777" w:rsidR="00BD2F01" w:rsidRPr="00BD1029" w:rsidRDefault="00BD2F01" w:rsidP="00BD2F01">
      <w:r w:rsidRPr="00BD1029">
        <w:t>Депутат Госдумы и член комитета по малому и среднему предпринимательству Алексей Говырин отметил, что пенсионерам стоит учитывать нюансы перерасчета пенсии при увольнении с работы. По его словам, после увольнения пенсионер может рассчитывать на восстановление всех повышающих выплат, которые полагались ему как неработающему гражданину. Фиксированная часть также подлежит восстановлению.</w:t>
      </w:r>
    </w:p>
    <w:p w14:paraId="496D969E" w14:textId="77777777" w:rsidR="00BD2F01" w:rsidRPr="00BD1029" w:rsidRDefault="00BD2F01" w:rsidP="00BD2F01">
      <w:r w:rsidRPr="00BD1029">
        <w:t>Говырин отметил, что перерасчет будет произведен начиная с месяца, следующего за датой увольнения. Чтобы избежать задержек с выплатами, он рекомендовал завершать трудовые отношения в последний день месяца.</w:t>
      </w:r>
    </w:p>
    <w:p w14:paraId="0C380D42" w14:textId="77777777" w:rsidR="00BD2F01" w:rsidRPr="00BD1029" w:rsidRDefault="00BD2F01" w:rsidP="00BD2F01">
      <w:hyperlink r:id="rId36" w:history="1">
        <w:r w:rsidRPr="00BD1029">
          <w:rPr>
            <w:rStyle w:val="a3"/>
          </w:rPr>
          <w:t>https://ura.news/news/1052969356</w:t>
        </w:r>
      </w:hyperlink>
      <w:r w:rsidRPr="00BD1029">
        <w:t xml:space="preserve"> </w:t>
      </w:r>
    </w:p>
    <w:p w14:paraId="5D616475" w14:textId="77777777" w:rsidR="00042526" w:rsidRPr="00BD1029" w:rsidRDefault="00042526" w:rsidP="00042526">
      <w:pPr>
        <w:pStyle w:val="2"/>
      </w:pPr>
      <w:bookmarkStart w:id="113" w:name="_Toc204581461"/>
      <w:r w:rsidRPr="00BD1029">
        <w:t>АиФ, 25.07.2025, Судьба индексации. Как снижение ключевой ставки скажется на пенсиях</w:t>
      </w:r>
      <w:bookmarkEnd w:id="113"/>
    </w:p>
    <w:p w14:paraId="7C57C147" w14:textId="77777777" w:rsidR="00042526" w:rsidRPr="00BD1029" w:rsidRDefault="00042526" w:rsidP="00F954C1">
      <w:pPr>
        <w:pStyle w:val="3"/>
      </w:pPr>
      <w:bookmarkStart w:id="114" w:name="_Toc204581462"/>
      <w:r w:rsidRPr="00BD1029">
        <w:t>25 июля 2025 года Банк России снизил ключевую ставку на 2% - с 20 до 18% годовых. В перспективе это может оказать влияние, в том числе, и на индексацию пенсий, рассказала aif.ru доцент РЭУ им. Плеханова Елена Зацаринная.</w:t>
      </w:r>
      <w:bookmarkEnd w:id="114"/>
    </w:p>
    <w:p w14:paraId="4D9ECCC2" w14:textId="77777777" w:rsidR="00042526" w:rsidRPr="00BD1029" w:rsidRDefault="00081B87" w:rsidP="00042526">
      <w:r>
        <w:t>«</w:t>
      </w:r>
      <w:r w:rsidR="00042526" w:rsidRPr="00BD1029">
        <w:t>Но это воздействие не прямое, а косвенное, и далеко неоднозначно, так как „результат“ зависит от целой совокупности факторов, начиная от государственной политики и социально-экономической ситуации в стране, уровня инфляции и заканчивая бюджетными возможностями, - объясняет Зацаринная. - Суть в том, что снижение ключевой ставки стимулирует экономическую активность населения, что, конечно, может сопровождаться ростом инфляции, особенно в периоды повышенного спроса и бурного экономического роста. В условиях растущей инфляции процент индексации пенсий в целях сохранения покупательной способности пенсионеров будет и более высоким</w:t>
      </w:r>
      <w:r>
        <w:t>»</w:t>
      </w:r>
      <w:r w:rsidR="00042526" w:rsidRPr="00BD1029">
        <w:t>.</w:t>
      </w:r>
    </w:p>
    <w:p w14:paraId="60221401" w14:textId="77777777" w:rsidR="00042526" w:rsidRPr="00BD1029" w:rsidRDefault="00042526" w:rsidP="00042526">
      <w:r w:rsidRPr="00BD1029">
        <w:t>В то же время, подчеркнула собеседница, с 2026 года пенсии буду индексироваться дважды. С февраля - на уровень инфляции за прошедший год, а с апреля - на процент роста доходов СФР. Впрочем, после решения по ключевой ставке ЦБ понизил еще и прогноз по инфляции на 2025 год - с 7-8% до 6-7%. Если он осуществится, то первая часть индексации, напротив, будет меньше.</w:t>
      </w:r>
    </w:p>
    <w:p w14:paraId="166648ED" w14:textId="77777777" w:rsidR="00042526" w:rsidRPr="00BD1029" w:rsidRDefault="00081B87" w:rsidP="00042526">
      <w:r>
        <w:t>«</w:t>
      </w:r>
      <w:r w:rsidR="00042526" w:rsidRPr="00BD1029">
        <w:t xml:space="preserve">Еще один фактор в пользу повышения пенсий - увеличение налоговых поступлений в периоды экономического роста. Хотя еще раз повторюсь, этот фактор неоднозначный, - подчеркнула экономист. - А вот на что точно и напрямую повлияет снижение ключевой ставки ЦБ - так это на процентные ставки по кредитам и депозитам. И опять же, </w:t>
      </w:r>
      <w:r w:rsidR="00042526" w:rsidRPr="00BD1029">
        <w:lastRenderedPageBreak/>
        <w:t>доступность заемного капитала для населения и бизнеса также будет способствовать экономическому росту, что также следует расценивать только как положительную тенденцию. Минус в данном случае, наверное, только один - это снижение доходов от сбережений, размещенных на банковских вкладах</w:t>
      </w:r>
      <w:r>
        <w:t>»</w:t>
      </w:r>
      <w:r w:rsidR="00042526" w:rsidRPr="00BD1029">
        <w:t>.</w:t>
      </w:r>
    </w:p>
    <w:p w14:paraId="6D08686A" w14:textId="77777777" w:rsidR="00042526" w:rsidRPr="00BD1029" w:rsidRDefault="00042526" w:rsidP="00042526">
      <w:r w:rsidRPr="00BD1029">
        <w:t>Впрочем, ждать слишком существенного снижения ставок по кредитам не стоит, уверены эксперты. Даже если займы подешевеют на 1%, сильно нагрузку граждан это не облегчит.</w:t>
      </w:r>
    </w:p>
    <w:p w14:paraId="769A8CD0" w14:textId="77777777" w:rsidR="00042526" w:rsidRPr="00BD1029" w:rsidRDefault="00042526" w:rsidP="00042526">
      <w:r w:rsidRPr="00BD1029">
        <w:t>Напомним, ранее с октября 2024 года ЦБ держал ставку на уровне 21%. Лишь к июню 2025-го регулятор перешел к циклу снижения, опустив ее сначала незначительно - до 20% годовых. И уже это заметно снизило доходность кредитов, но стоимость кредитов - незначительно.</w:t>
      </w:r>
    </w:p>
    <w:p w14:paraId="2218ED64" w14:textId="77777777" w:rsidR="00042526" w:rsidRPr="00BD1029" w:rsidRDefault="00042526" w:rsidP="00042526">
      <w:hyperlink r:id="rId37" w:history="1">
        <w:r w:rsidRPr="00BD1029">
          <w:rPr>
            <w:rStyle w:val="a3"/>
          </w:rPr>
          <w:t>https://aif.ru/money/mymoney/sudba-indeksacii-kak-snizhenie-klyuchevoy-stavki-skazhetsya-na-pensiyah</w:t>
        </w:r>
      </w:hyperlink>
      <w:r w:rsidRPr="00BD1029">
        <w:t xml:space="preserve"> </w:t>
      </w:r>
    </w:p>
    <w:p w14:paraId="3157E979" w14:textId="77777777" w:rsidR="004D3075" w:rsidRPr="00BD1029" w:rsidRDefault="004D3075" w:rsidP="004D3075">
      <w:pPr>
        <w:pStyle w:val="2"/>
      </w:pPr>
      <w:bookmarkStart w:id="115" w:name="_Toc204581463"/>
      <w:r w:rsidRPr="00BD1029">
        <w:t>Ваш Пенсионный Брокер, 25.07.2025, Пенсии работающих пенсионеров выросли на 3,4 тысячи рублей</w:t>
      </w:r>
      <w:bookmarkEnd w:id="115"/>
    </w:p>
    <w:p w14:paraId="14A4A020" w14:textId="77777777" w:rsidR="004D3075" w:rsidRPr="00BD1029" w:rsidRDefault="004D3075" w:rsidP="00F954C1">
      <w:pPr>
        <w:pStyle w:val="3"/>
      </w:pPr>
      <w:bookmarkStart w:id="116" w:name="_Toc204581464"/>
      <w:r w:rsidRPr="00BD1029">
        <w:t>Пенсии работающих пенсионеров за год выросли на 3,4 тысячи рублей. Данные Социального фонда свидетельствуют, что пенсии работающих пенсионеров растут быстрее, чем у неработающих.</w:t>
      </w:r>
      <w:bookmarkEnd w:id="116"/>
      <w:r w:rsidRPr="00BD1029">
        <w:t xml:space="preserve"> </w:t>
      </w:r>
    </w:p>
    <w:p w14:paraId="0A9FA4F3" w14:textId="77777777" w:rsidR="004D3075" w:rsidRPr="00BD1029" w:rsidRDefault="004D3075" w:rsidP="004D3075">
      <w:r w:rsidRPr="00BD1029">
        <w:t>Как уточняется, средний размер пенсии для пенсионеров, состоящих на учете Социального фонда России, в июне 2025 года составил 23 454 рубля.</w:t>
      </w:r>
    </w:p>
    <w:p w14:paraId="2987B008" w14:textId="77777777" w:rsidR="004D3075" w:rsidRPr="00BD1029" w:rsidRDefault="00081B87" w:rsidP="004D3075">
      <w:r>
        <w:t>«</w:t>
      </w:r>
      <w:r w:rsidR="004D3075" w:rsidRPr="00BD1029">
        <w:t>На 1 июня 2024 года показатель составлял 20 962 рубля, таким образом, за год пенсии увеличились почти на 2,5 тысячи рублей. В частности, пенсии работающих пенсионеров за год выросли на 3,4 тысячи рублей (в июне 2024 года — 17 705 рублей, в июне 2025 года — 21 114 рублей), а неработающих — на 2,2 тысячи рублей (в июне 2024 года — 21 734 рубля, в июне 2025 года — 24 005 рублей)</w:t>
      </w:r>
      <w:r>
        <w:t>»</w:t>
      </w:r>
      <w:r w:rsidR="004D3075" w:rsidRPr="00BD1029">
        <w:t>, — говорится в сообщении.</w:t>
      </w:r>
    </w:p>
    <w:p w14:paraId="5578EDC2" w14:textId="77777777" w:rsidR="004D3075" w:rsidRPr="00BD1029" w:rsidRDefault="004D3075" w:rsidP="004D3075">
      <w:r w:rsidRPr="00BD1029">
        <w:t>Численность пенсионеров, зарегистрированных в системе Соцфонда, на 1 июня текущего года составила 40 миллионов 856 тысяч человек, что на 177 тысяч меньше, чем год назад (в июне 2024 года — 41 миллион 033 тысячи). При этом количество работающих пенсионеров сократилось на 82 тысячи человек (с 7 миллионов 864 тысяч до 7 миллионов 782 тысяч), а число неработающих уменьшилось на 94 тысячи человек (с 33 миллионов 168 тысяч до 33 миллионов 074 тысяч).</w:t>
      </w:r>
    </w:p>
    <w:p w14:paraId="1B4616ED" w14:textId="77777777" w:rsidR="004D3075" w:rsidRPr="00BD1029" w:rsidRDefault="004D3075" w:rsidP="004D3075">
      <w:r w:rsidRPr="00BD1029">
        <w:t xml:space="preserve">Ранее </w:t>
      </w:r>
      <w:r w:rsidR="00081B87">
        <w:t>«</w:t>
      </w:r>
      <w:r w:rsidRPr="00BD1029">
        <w:t>Парламентская газета</w:t>
      </w:r>
      <w:r w:rsidR="00081B87">
        <w:t>»</w:t>
      </w:r>
      <w:r w:rsidRPr="00BD1029">
        <w:t xml:space="preserve"> писала, что работающие пенсионеры, летчики, 80-летние юбиляры и еще несколько категорий россиян получат прибавку к пенсии в августе.</w:t>
      </w:r>
    </w:p>
    <w:p w14:paraId="6AEA47B4" w14:textId="77777777" w:rsidR="004D3075" w:rsidRPr="00BD1029" w:rsidRDefault="004D3075" w:rsidP="004D3075">
      <w:hyperlink r:id="rId38" w:history="1">
        <w:r w:rsidRPr="00BD1029">
          <w:rPr>
            <w:rStyle w:val="a3"/>
          </w:rPr>
          <w:t>http://pbroker.ru/?p=80514</w:t>
        </w:r>
      </w:hyperlink>
    </w:p>
    <w:p w14:paraId="38CDBAC7" w14:textId="77777777" w:rsidR="003F5C8A" w:rsidRPr="00BD1029" w:rsidRDefault="003F5C8A" w:rsidP="003F5C8A">
      <w:pPr>
        <w:pStyle w:val="2"/>
      </w:pPr>
      <w:bookmarkStart w:id="117" w:name="_Toc204581465"/>
      <w:r w:rsidRPr="00BD1029">
        <w:lastRenderedPageBreak/>
        <w:t>Газета.ру, 25.07.2025, Россиянам рассказали, за что начисляют индивидуальные пенсионные коэффициенты</w:t>
      </w:r>
      <w:bookmarkEnd w:id="117"/>
    </w:p>
    <w:p w14:paraId="47833DD5" w14:textId="77777777" w:rsidR="003F5C8A" w:rsidRPr="00BD1029" w:rsidRDefault="003F5C8A" w:rsidP="00F954C1">
      <w:pPr>
        <w:pStyle w:val="3"/>
      </w:pPr>
      <w:bookmarkStart w:id="118" w:name="_Toc204581466"/>
      <w:r w:rsidRPr="00BD1029">
        <w:t xml:space="preserve">Россиянам начисляют дополнительные индивидуальные пенсионные коэффициенты (ИПК) при уходе за детьми до полутора лет, участии в СВО, службе по призыву и уходе за человеком 80 лет, инвалидом первой группы или ребенком-инвалидом, рассказал </w:t>
      </w:r>
      <w:r w:rsidR="00081B87">
        <w:t>«</w:t>
      </w:r>
      <w:r w:rsidRPr="00BD1029">
        <w:t>Газете.Ru</w:t>
      </w:r>
      <w:r w:rsidR="00081B87">
        <w:t>»</w:t>
      </w:r>
      <w:r w:rsidRPr="00BD1029">
        <w:t xml:space="preserve"> кандидат экономических наук, доцент Финансового университета при правительстве РФ Игорь Балынин.</w:t>
      </w:r>
      <w:bookmarkEnd w:id="118"/>
    </w:p>
    <w:p w14:paraId="10E7F08B" w14:textId="77777777" w:rsidR="003F5C8A" w:rsidRPr="00BD1029" w:rsidRDefault="003F5C8A" w:rsidP="003F5C8A">
      <w:r w:rsidRPr="00BD1029">
        <w:t>По его словам, при уходе за детьми до полутора лет россияне получают от 1,8 до 5,4 ИПК за год ухода. При участии в СВО граждане получают 3,6 ИПК в год, на службе по призыву и уходе за пожилыми и инвалидами — по 1,8 ИПК.</w:t>
      </w:r>
    </w:p>
    <w:p w14:paraId="2D03C802" w14:textId="77777777" w:rsidR="003F5C8A" w:rsidRPr="00BD1029" w:rsidRDefault="00081B87" w:rsidP="003F5C8A">
      <w:r>
        <w:t>«</w:t>
      </w:r>
      <w:r w:rsidR="003F5C8A" w:rsidRPr="00BD1029">
        <w:t>Например, человек накопил 117,456 ИПК, исходя из официально получаемой заработной платы. При этом еще гражданин осуществлял уход за четырьмя детьми до достижения каждым возраста полутора лет. В таком случае ему положены 24,3 дополнительных ИПК. Размер страховой пенсии по старости у такого человека составит: 8907,70 рубля (фиксированная выплата) + 141,756 рубля (число сформированных ИПК) * 145,69 (стоимость одного ИПК) = 29 560,13 рубля</w:t>
      </w:r>
      <w:r>
        <w:t>»</w:t>
      </w:r>
      <w:r w:rsidR="003F5C8A" w:rsidRPr="00BD1029">
        <w:t>, — отметил Балынин.</w:t>
      </w:r>
    </w:p>
    <w:p w14:paraId="051CC175" w14:textId="77777777" w:rsidR="003F5C8A" w:rsidRPr="00BD1029" w:rsidRDefault="003F5C8A" w:rsidP="003F5C8A">
      <w:r w:rsidRPr="00BD1029">
        <w:t>Индивидуальный пенсионный коэффициент (ИПК) — ключевой параметр при расчете будущей пенсии. Этот показатель формируется на протяжении всей жизни: ИПК начисляются за каждый год трудовой деятельности, а также за отдельные виды социально значимой занятости. Накопленные ИПК используются Социальным фондом для определения размера ежемесячных пенсионных выплат. Проще говоря, чем больше ИПК — тем выше будет пенсия.</w:t>
      </w:r>
    </w:p>
    <w:p w14:paraId="3B3658FB" w14:textId="77777777" w:rsidR="003F5C8A" w:rsidRPr="00BD1029" w:rsidRDefault="003F5C8A" w:rsidP="003F5C8A">
      <w:r w:rsidRPr="00BD1029">
        <w:t>С февраля 2025 года средняя пенсия россиян составляет 25 тыс. рублей.</w:t>
      </w:r>
    </w:p>
    <w:p w14:paraId="2F0066DB" w14:textId="77777777" w:rsidR="003F5C8A" w:rsidRPr="00BD1029" w:rsidRDefault="003F5C8A" w:rsidP="003F5C8A">
      <w:r w:rsidRPr="00BD1029">
        <w:t xml:space="preserve">Ранее были названы пять категорий россиян, которые могут выйти на пенсию на 10 лет раньше. </w:t>
      </w:r>
    </w:p>
    <w:p w14:paraId="3D76B8F3" w14:textId="77777777" w:rsidR="003F5C8A" w:rsidRPr="00BD1029" w:rsidRDefault="003F5C8A" w:rsidP="003F5C8A">
      <w:hyperlink r:id="rId39" w:history="1">
        <w:r w:rsidRPr="00BD1029">
          <w:rPr>
            <w:rStyle w:val="a3"/>
          </w:rPr>
          <w:t>https://www.gazeta.ru/business/news/2025/07/25/26341082.shtml</w:t>
        </w:r>
      </w:hyperlink>
      <w:r w:rsidRPr="00BD1029">
        <w:t xml:space="preserve"> </w:t>
      </w:r>
    </w:p>
    <w:p w14:paraId="0EA21081" w14:textId="77777777" w:rsidR="00C30D1A" w:rsidRPr="00BD1029" w:rsidRDefault="00C30D1A" w:rsidP="00C30D1A">
      <w:pPr>
        <w:pStyle w:val="2"/>
      </w:pPr>
      <w:bookmarkStart w:id="119" w:name="_Toc204581467"/>
      <w:r w:rsidRPr="00BD1029">
        <w:t>АиФ, 26.07.2025, Экономист Балынин: пяти категориям россиян повысят пенсии с 1 августа</w:t>
      </w:r>
      <w:bookmarkEnd w:id="119"/>
    </w:p>
    <w:p w14:paraId="7A5FF09D" w14:textId="77777777" w:rsidR="00C30D1A" w:rsidRPr="00BD1029" w:rsidRDefault="00C30D1A" w:rsidP="00F954C1">
      <w:pPr>
        <w:pStyle w:val="3"/>
      </w:pPr>
      <w:bookmarkStart w:id="120" w:name="_Toc204581468"/>
      <w:r w:rsidRPr="00BD1029">
        <w:t>Пяти категориям россиян в августе 2025 года повысят размер пенсионных выплат, сообщил aif.ru кандидат экономических наук, доцент Финансового университета при правительстве РФ Игорь Балынин.</w:t>
      </w:r>
      <w:bookmarkEnd w:id="120"/>
    </w:p>
    <w:p w14:paraId="4D9EA960" w14:textId="77777777" w:rsidR="00C30D1A" w:rsidRPr="00BD1029" w:rsidRDefault="00081B87" w:rsidP="00C30D1A">
      <w:r>
        <w:t>«</w:t>
      </w:r>
      <w:r w:rsidR="00C30D1A" w:rsidRPr="00BD1029">
        <w:t>Во-первых, более чем в 2 раза увеличится размер фиксированной выплаты к страховой пенсии у тех получателей страховой пенсии по старости, кому исполнилось 80 лет в июле. Сейчас размер фиксированной выплаты для них составляет 8 907,70 рубля, а в августе этот размер будет традиционно удвоен. Также в состав фиксированной выплаты включается надбавка за уход: ее размер составляет 1 314 рублей. Соответственно вместо 8907,70 рубля фиксированная выплата будет составлять 19 129,40 рубля</w:t>
      </w:r>
      <w:r>
        <w:t>»</w:t>
      </w:r>
      <w:r w:rsidR="00C30D1A" w:rsidRPr="00BD1029">
        <w:t>, - сказал Балынин.</w:t>
      </w:r>
    </w:p>
    <w:p w14:paraId="5AD4A8E8" w14:textId="77777777" w:rsidR="00C30D1A" w:rsidRPr="00BD1029" w:rsidRDefault="00C30D1A" w:rsidP="00C30D1A">
      <w:r w:rsidRPr="00BD1029">
        <w:t xml:space="preserve">Например, если в июле у 80-летнего юбиляра страховая пенсия по старости была равна 37 012,27 рубля, то в августе её размер станет равным 47 233,97 рубля. Увеличение </w:t>
      </w:r>
      <w:r w:rsidRPr="00BD1029">
        <w:lastRenderedPageBreak/>
        <w:t>размера пенсионных выплат будет произведено автоматически, никаких заявлений подавать не нужно, у Социального фонда России есть вся необходимая информация.</w:t>
      </w:r>
    </w:p>
    <w:p w14:paraId="2B60AEBD" w14:textId="77777777" w:rsidR="00C30D1A" w:rsidRPr="00BD1029" w:rsidRDefault="00C30D1A" w:rsidP="00C30D1A">
      <w:r w:rsidRPr="00BD1029">
        <w:t>Также страховую пенсию повысят тем, кто осуществлял трудовую деятельность с 2024 года.</w:t>
      </w:r>
    </w:p>
    <w:p w14:paraId="371C5610" w14:textId="77777777" w:rsidR="00C30D1A" w:rsidRPr="00BD1029" w:rsidRDefault="00081B87" w:rsidP="00C30D1A">
      <w:r>
        <w:t>«</w:t>
      </w:r>
      <w:r w:rsidR="00C30D1A" w:rsidRPr="00BD1029">
        <w:t>Это связано с тем, что, несмотря на факт назначения страховой пенсии, они продолжают трудиться, а, соответственно работодатель перечисляет страховые взносы, что влияет на формирование пенсионных прав. Конкретная сумма увеличения для каждого пенсионера будет индивидуальна. Максимальная сумма увеличения размера страховой пенсии по старости в августе 2025 года составит 437,07 рубля</w:t>
      </w:r>
      <w:r>
        <w:t>»</w:t>
      </w:r>
      <w:r w:rsidR="00C30D1A" w:rsidRPr="00BD1029">
        <w:t>, - пояснил экономист.</w:t>
      </w:r>
    </w:p>
    <w:p w14:paraId="551E6FA4" w14:textId="77777777" w:rsidR="00C30D1A" w:rsidRPr="00BD1029" w:rsidRDefault="00C30D1A" w:rsidP="00C30D1A">
      <w:r w:rsidRPr="00BD1029">
        <w:t>Также будут увеличены накопительные пенсии и срочные пенсионные выплаты.</w:t>
      </w:r>
    </w:p>
    <w:p w14:paraId="0BADB987" w14:textId="77777777" w:rsidR="00C30D1A" w:rsidRPr="00BD1029" w:rsidRDefault="00081B87" w:rsidP="00C30D1A">
      <w:r>
        <w:t>«</w:t>
      </w:r>
      <w:r w:rsidR="00C30D1A" w:rsidRPr="00BD1029">
        <w:t>Действующим законодательством предусмотрено несколько причин для такого увеличения, но ключевой является факт получения доходов от инвестирования средств пенсионных накоплений. В связи с тем, что все негосударственные пенсионные фонды и управляющие компании продемонстрировали положительные доходности по результатам инвестирования средств, то увеличение размеров накопительных пенсий и срочных пенсионных выплат должно затронуть всех получателей. Данная корректировка будет осуществлена автоматически, специальных заявлений от застрахованного лица не нужно</w:t>
      </w:r>
      <w:r>
        <w:t>»</w:t>
      </w:r>
      <w:r w:rsidR="00C30D1A" w:rsidRPr="00BD1029">
        <w:t>, - отметил экономист.</w:t>
      </w:r>
    </w:p>
    <w:p w14:paraId="22B32671" w14:textId="77777777" w:rsidR="00C30D1A" w:rsidRPr="00BD1029" w:rsidRDefault="00C30D1A" w:rsidP="00C30D1A">
      <w:r w:rsidRPr="00BD1029">
        <w:t>Кроме того, увеличатся доплаты к пенсиям членов летных экипажей воздушных судов гражданской авиации. Доплата назначается тем получателям пенсий, кто имеет выслугу не менее 25 лет для мужчин и не менее 20 лет для женщин. При увольнении со службы по состоянию здоровья требования по числу лет выслуги для получения доплаты снижается на 5 лет: до 20 лет мужчинам и 15 лет женщинам. Непосредственно суммы такого увеличения будут индивидуальны для каждого получателя доплаты.</w:t>
      </w:r>
    </w:p>
    <w:p w14:paraId="4DD691F2" w14:textId="77777777" w:rsidR="00C30D1A" w:rsidRPr="00BD1029" w:rsidRDefault="00C30D1A" w:rsidP="00C30D1A">
      <w:r w:rsidRPr="00BD1029">
        <w:t>В то же время вырастут размеры доплат работников организаций угольной промышленности. Данные доплаты положены тем, кто проработал в организациях угольной промышленности, добывая уголь и сланец в режим полного рабочего дня не менее 25 лет. Также на эту доплату могут претендовать те граждане, которые занимались строительством шахт в течение аналогичного периода.</w:t>
      </w:r>
    </w:p>
    <w:p w14:paraId="3BA9C309" w14:textId="77777777" w:rsidR="00C30D1A" w:rsidRPr="00BD1029" w:rsidRDefault="00081B87" w:rsidP="00C30D1A">
      <w:r>
        <w:t>«</w:t>
      </w:r>
      <w:r w:rsidR="00C30D1A" w:rsidRPr="00BD1029">
        <w:t>Для отдельных работников (например, горнорабочих очистного забоя, проходчиков и др.) минимальной период занятости для получения доплаты сокращён до 20 лет. Непосредственно суммы такого увеличения будут индивидуальны для каждого получателя доплаты. Например, увеличение доплат к пенсиям членов летных экипажей воздушных судов гражданской авиации и доплат работников организаций угольной промышленности будет произведено в том случае, если у них были неучтённые данные и они подали заявление во 2 квартале 2025 года</w:t>
      </w:r>
      <w:r>
        <w:t>»</w:t>
      </w:r>
      <w:r w:rsidR="00C30D1A" w:rsidRPr="00BD1029">
        <w:t>, - резюмировал экономист.</w:t>
      </w:r>
    </w:p>
    <w:p w14:paraId="7AAC0D1A" w14:textId="77777777" w:rsidR="00C30D1A" w:rsidRPr="00BD1029" w:rsidRDefault="00C30D1A" w:rsidP="00C30D1A">
      <w:hyperlink r:id="rId40" w:history="1">
        <w:r w:rsidRPr="00BD1029">
          <w:rPr>
            <w:rStyle w:val="a3"/>
          </w:rPr>
          <w:t>https://aif.ru/money/ekonomist-balynin-pyati-kategoriyam-rossiyan-povysyat-pensii-s-1-avgusta</w:t>
        </w:r>
      </w:hyperlink>
      <w:r w:rsidRPr="00BD1029">
        <w:t xml:space="preserve"> </w:t>
      </w:r>
    </w:p>
    <w:p w14:paraId="357FA0AC" w14:textId="77777777" w:rsidR="007C5216" w:rsidRPr="00BD1029" w:rsidRDefault="007C5216" w:rsidP="007C5216">
      <w:pPr>
        <w:pStyle w:val="2"/>
      </w:pPr>
      <w:bookmarkStart w:id="121" w:name="_Toc204581469"/>
      <w:r w:rsidRPr="00BD1029">
        <w:lastRenderedPageBreak/>
        <w:t>PPT.RU, 25.07.2025, Как назначают пенсию тем, кто не имеет необходимого стажа работы</w:t>
      </w:r>
      <w:bookmarkEnd w:id="121"/>
    </w:p>
    <w:p w14:paraId="7C43B4A2" w14:textId="77777777" w:rsidR="007C5216" w:rsidRPr="00BD1029" w:rsidRDefault="007C5216" w:rsidP="00F954C1">
      <w:pPr>
        <w:pStyle w:val="3"/>
      </w:pPr>
      <w:bookmarkStart w:id="122" w:name="_Toc204581470"/>
      <w:r w:rsidRPr="00BD1029">
        <w:t>Одни работают без официального трудоустройства, вторые трудятся самозанятыми и не платят взносов, а третьи имеют низкие официальные заработки. Все это в итоге может привести к тому, что к моменту достижения пенсионного возраста у человека не хватит страхового стажа или баллов для назначения ему страховых пенсионных выплат по старости. Разберемся, как назначают пенсию тем, у кого не хватает стажа.</w:t>
      </w:r>
      <w:bookmarkEnd w:id="122"/>
    </w:p>
    <w:p w14:paraId="4C759600" w14:textId="77777777" w:rsidR="007C5216" w:rsidRPr="00BD1029" w:rsidRDefault="007C5216" w:rsidP="007C5216">
      <w:r w:rsidRPr="00BD1029">
        <w:t>Условия назначения пенсии по возрасту в 2025 году</w:t>
      </w:r>
    </w:p>
    <w:p w14:paraId="56084E3F" w14:textId="77777777" w:rsidR="007C5216" w:rsidRPr="00BD1029" w:rsidRDefault="007C5216" w:rsidP="007C5216">
      <w:r w:rsidRPr="00BD1029">
        <w:t>В 2025 г. на страховую пенсию по старости по общим основания никто не выходит. Это связано с тем, что в первые два года пенсионной реформы, стартовавшей в 2019 г., действовал переходный период. Т.о., в 2025 и 2027 гг. на заслуженный отдых смогут выйти те, кто получает право на пенсионное обеспечение на льготных условиях. К примеру, многодетные матери и еще те, кто работал по спискам вредных профессий.</w:t>
      </w:r>
    </w:p>
    <w:p w14:paraId="17AEB555" w14:textId="77777777" w:rsidR="007C5216" w:rsidRPr="00BD1029" w:rsidRDefault="007C5216" w:rsidP="007C5216">
      <w:r w:rsidRPr="00BD1029">
        <w:t>В 2026 г. на заслуженный отдых смогут выйти мужчины 1962 г. по достижении 64 лет, женщины 1967 г.р. — с 59 лет. Но для назначения пенсионных выплат человеку недостаточно только достигнуть определенного возраста, требуется еще заработать страховой стаж не менее 15 лет и иметь на счете минимум 30 баллов.</w:t>
      </w:r>
    </w:p>
    <w:p w14:paraId="246F4DAE" w14:textId="77777777" w:rsidR="007C5216" w:rsidRPr="00BD1029" w:rsidRDefault="007C5216" w:rsidP="007C5216">
      <w:r w:rsidRPr="00BD1029">
        <w:t>Условия выхода на пенсию для тех, у кого нет стажа</w:t>
      </w:r>
    </w:p>
    <w:p w14:paraId="5D03D0D8" w14:textId="77777777" w:rsidR="007C5216" w:rsidRPr="00BD1029" w:rsidRDefault="007C5216" w:rsidP="007C5216">
      <w:r w:rsidRPr="00BD1029">
        <w:t>Если человек к моменту достижения пенсионного возраста не набрал необходимого минимального стажа или не заработал минимум баллов, то страховую пенсию по старости ему не назначат. В таком случае у него появятся такие варианты:</w:t>
      </w:r>
    </w:p>
    <w:p w14:paraId="766FD6FE" w14:textId="77777777" w:rsidR="007C5216" w:rsidRPr="00BD1029" w:rsidRDefault="007C5216" w:rsidP="007C5216">
      <w:r w:rsidRPr="00BD1029">
        <w:t xml:space="preserve">    Продолжить официально работать, чтобы набрать необходимый минимум. После того как минимальный стаж и(или) баллы будут заработаны, оформят пенсионные выплаты.</w:t>
      </w:r>
    </w:p>
    <w:p w14:paraId="3B97B706" w14:textId="77777777" w:rsidR="007C5216" w:rsidRPr="00BD1029" w:rsidRDefault="007C5216" w:rsidP="007C5216">
      <w:r w:rsidRPr="00BD1029">
        <w:t xml:space="preserve">    Оформить в Социальном фонде официальный уход за инвалидом 1-й группы или пожилым старше 80 лет (необязательно родственником). За каждый полный год ухода засчитают год стажа и 1,8 балла.</w:t>
      </w:r>
    </w:p>
    <w:p w14:paraId="4655389F" w14:textId="77777777" w:rsidR="007C5216" w:rsidRPr="00BD1029" w:rsidRDefault="007C5216" w:rsidP="007C5216">
      <w:r w:rsidRPr="00BD1029">
        <w:t xml:space="preserve">    Докупить стаж и баллы. Покупка оформляется путем уплаты в Социальный фонд добровольных страховых взносов. Так, в 2025 г. минимальная сумма таких взносов составляет 59 241,6 руб. — за них начислят на счет 0,975 пенсионных балла и год стажа, а максимальная 473 932,80 руб. – за них начислят 7,799 балла и также один год стажа. Учитывая достаточно высокую стоимость покупки стажа и баллов, такую покупку я советую тем, кому для назначения пенсии не хватает совсем немного стажа или баллов.</w:t>
      </w:r>
    </w:p>
    <w:p w14:paraId="4E6A04A0" w14:textId="77777777" w:rsidR="007C5216" w:rsidRPr="00BD1029" w:rsidRDefault="007C5216" w:rsidP="007C5216">
      <w:r w:rsidRPr="00BD1029">
        <w:t xml:space="preserve">    Ожидать назначения социальной пенсии по старости, которая дается на пять лет позже страховой (ст. 11 Федерального закона № 166-ФЗ от 15.12.2001).</w:t>
      </w:r>
    </w:p>
    <w:p w14:paraId="5440584C" w14:textId="77777777" w:rsidR="007C5216" w:rsidRPr="00BD1029" w:rsidRDefault="007C5216" w:rsidP="007C5216">
      <w:r w:rsidRPr="00BD1029">
        <w:t>Возраст выхода на пенсию для мужчин и женщин без стажа</w:t>
      </w:r>
    </w:p>
    <w:p w14:paraId="43884436" w14:textId="77777777" w:rsidR="007C5216" w:rsidRPr="00BD1029" w:rsidRDefault="007C5216" w:rsidP="007C5216">
      <w:r w:rsidRPr="00BD1029">
        <w:t>Возраст выхода на социальную пенсию при нехватке стажа и(или) баллов составляет 70 лет для мужчин и 65 — для женщин. С учетом переходного периода пенсионной реформы до 2028 г. на соцпенсию выходят в таком возрасте:</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1"/>
        <w:gridCol w:w="3621"/>
        <w:gridCol w:w="3643"/>
      </w:tblGrid>
      <w:tr w:rsidR="007C5216" w:rsidRPr="00BD1029" w14:paraId="59AEF247" w14:textId="77777777" w:rsidTr="007C5216">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AD94F8" w14:textId="77777777" w:rsidR="007C5216" w:rsidRPr="00BD1029" w:rsidRDefault="007C5216" w:rsidP="007C5216">
            <w:r w:rsidRPr="00BD1029">
              <w:rPr>
                <w:bCs/>
              </w:rPr>
              <w:lastRenderedPageBreak/>
              <w:t>Год</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8E7A0" w14:textId="77777777" w:rsidR="007C5216" w:rsidRPr="00BD1029" w:rsidRDefault="007C5216" w:rsidP="007C5216">
            <w:r w:rsidRPr="00BD1029">
              <w:rPr>
                <w:bCs/>
              </w:rPr>
              <w:t>Мужчины (возраст, год рождения)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AD6CB" w14:textId="77777777" w:rsidR="007C5216" w:rsidRPr="00BD1029" w:rsidRDefault="007C5216" w:rsidP="007C5216">
            <w:r w:rsidRPr="00BD1029">
              <w:rPr>
                <w:bCs/>
              </w:rPr>
              <w:t>Женщины (возраст, год рождения)</w:t>
            </w:r>
          </w:p>
        </w:tc>
      </w:tr>
      <w:tr w:rsidR="007C5216" w:rsidRPr="00BD1029" w14:paraId="15453FEC" w14:textId="77777777" w:rsidTr="007C5216">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91610A" w14:textId="77777777" w:rsidR="007C5216" w:rsidRPr="00BD1029" w:rsidRDefault="007C5216" w:rsidP="007C5216">
            <w:r w:rsidRPr="00BD1029">
              <w:t>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48EE8" w14:textId="77777777" w:rsidR="007C5216" w:rsidRPr="00BD1029" w:rsidRDefault="007C5216" w:rsidP="007C5216">
            <w:r w:rsidRPr="00BD1029">
              <w:t>Не выходят</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B1EB1" w14:textId="77777777" w:rsidR="007C5216" w:rsidRPr="00BD1029" w:rsidRDefault="007C5216" w:rsidP="007C5216">
            <w:r w:rsidRPr="00BD1029">
              <w:t>Не выходят</w:t>
            </w:r>
          </w:p>
        </w:tc>
      </w:tr>
      <w:tr w:rsidR="007C5216" w:rsidRPr="00BD1029" w14:paraId="6D753A89" w14:textId="77777777" w:rsidTr="007C5216">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B20F7D" w14:textId="77777777" w:rsidR="007C5216" w:rsidRPr="00BD1029" w:rsidRDefault="007C5216" w:rsidP="007C5216">
            <w:r w:rsidRPr="00BD1029">
              <w:t>2026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8DE36" w14:textId="77777777" w:rsidR="007C5216" w:rsidRPr="00BD1029" w:rsidRDefault="007C5216" w:rsidP="007C5216">
            <w:r w:rsidRPr="00BD1029">
              <w:t>69 (1957 г.р.)</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1B979" w14:textId="77777777" w:rsidR="007C5216" w:rsidRPr="00BD1029" w:rsidRDefault="007C5216" w:rsidP="007C5216">
            <w:r w:rsidRPr="00BD1029">
              <w:t>64 (1962 г.р.)</w:t>
            </w:r>
          </w:p>
        </w:tc>
      </w:tr>
      <w:tr w:rsidR="007C5216" w:rsidRPr="00BD1029" w14:paraId="20D09737" w14:textId="77777777" w:rsidTr="007C5216">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382F8" w14:textId="77777777" w:rsidR="007C5216" w:rsidRPr="00BD1029" w:rsidRDefault="007C5216" w:rsidP="007C5216">
            <w:r w:rsidRPr="00BD1029">
              <w:t>2027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43ED5" w14:textId="77777777" w:rsidR="007C5216" w:rsidRPr="00BD1029" w:rsidRDefault="007C5216" w:rsidP="007C5216">
            <w:r w:rsidRPr="00BD1029">
              <w:t>Не выходят</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B49F1" w14:textId="77777777" w:rsidR="007C5216" w:rsidRPr="00BD1029" w:rsidRDefault="007C5216" w:rsidP="007C5216">
            <w:r w:rsidRPr="00BD1029">
              <w:t>Не выходят</w:t>
            </w:r>
          </w:p>
        </w:tc>
      </w:tr>
      <w:tr w:rsidR="007C5216" w:rsidRPr="00BD1029" w14:paraId="334F96B8" w14:textId="77777777" w:rsidTr="007C5216">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5EBC6" w14:textId="77777777" w:rsidR="007C5216" w:rsidRPr="00BD1029" w:rsidRDefault="007C5216" w:rsidP="007C5216">
            <w:r w:rsidRPr="00BD1029">
              <w:t>2028 и далее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3001D" w14:textId="77777777" w:rsidR="007C5216" w:rsidRPr="00BD1029" w:rsidRDefault="007C5216" w:rsidP="007C5216">
            <w:r w:rsidRPr="00BD1029">
              <w:t>70 (1958 г.р. и позже)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5C09" w14:textId="77777777" w:rsidR="007C5216" w:rsidRPr="00BD1029" w:rsidRDefault="007C5216" w:rsidP="007C5216">
            <w:r w:rsidRPr="00BD1029">
              <w:t>65 (1963 г.р. и позже)</w:t>
            </w:r>
          </w:p>
        </w:tc>
      </w:tr>
    </w:tbl>
    <w:p w14:paraId="0F55D555" w14:textId="77777777" w:rsidR="007C5216" w:rsidRPr="00BD1029" w:rsidRDefault="007C5216" w:rsidP="007C5216">
      <w:r w:rsidRPr="00BD1029">
        <w:t>Размеры социальной пенсии в 2025 году</w:t>
      </w:r>
    </w:p>
    <w:p w14:paraId="6AE5D21A" w14:textId="77777777" w:rsidR="007C5216" w:rsidRPr="00BD1029" w:rsidRDefault="007C5216" w:rsidP="007C5216">
      <w:r w:rsidRPr="00BD1029">
        <w:t>С 1 апреля 2025 г. размер социальной пенсии по старости составляет 8824,08 руб. Платят ее только тем, кто не работает. При выходе на работу, регистрации в качестве ИП или осуществлении иной деятельности, за которую уплачиваются страховые взносы, выплата социальной пенсии прекращается. При прекращении такой деятельности — возобновляется.</w:t>
      </w:r>
    </w:p>
    <w:p w14:paraId="0DBA2071" w14:textId="77777777" w:rsidR="007C5216" w:rsidRPr="00BD1029" w:rsidRDefault="007C5216" w:rsidP="007C5216">
      <w:r w:rsidRPr="00BD1029">
        <w:t>Учитывая, что размер социальной пенсии ниже прожиточного минимума, ее получателям платят до суммы прожиточного минимума пенсионера, установленного в регионе его проживания.</w:t>
      </w:r>
    </w:p>
    <w:p w14:paraId="387B3F3B" w14:textId="77777777" w:rsidR="007C5216" w:rsidRPr="00BD1029" w:rsidRDefault="007C5216" w:rsidP="007C5216">
      <w:r w:rsidRPr="00BD1029">
        <w:t>Как выходят на пенсии ИП и самозанятые</w:t>
      </w:r>
    </w:p>
    <w:p w14:paraId="6B358C67" w14:textId="77777777" w:rsidR="007C5216" w:rsidRPr="00BD1029" w:rsidRDefault="007C5216" w:rsidP="007C5216">
      <w:r w:rsidRPr="00BD1029">
        <w:t>Для назначения пенсии ИП и самозанятым действуют те же требования относительно возраста, стажа и количества пенсионных баллов, что и для остальных граждан. При формировании пенсионных прав данной категории граждан необходимо учитывать следующие:</w:t>
      </w:r>
    </w:p>
    <w:p w14:paraId="005840AF" w14:textId="77777777" w:rsidR="007C5216" w:rsidRPr="00BD1029" w:rsidRDefault="007C5216" w:rsidP="007C5216">
      <w:r w:rsidRPr="00BD1029">
        <w:t xml:space="preserve">    ИП обязаны платить обязательные страховые взносы на пенсионное страхование, за счет которых и формируются их стаж и баллы для будущего пенсионного обеспечения;</w:t>
      </w:r>
    </w:p>
    <w:p w14:paraId="54B63764" w14:textId="77777777" w:rsidR="007C5216" w:rsidRPr="00BD1029" w:rsidRDefault="007C5216" w:rsidP="007C5216">
      <w:r w:rsidRPr="00BD1029">
        <w:t xml:space="preserve">    самозанятые страховые взносы платят добровольно. Если их не платить — ни стаж, ни баллы за время работы самозанятым на их счет Социальный фонд не зачисляет. В результате есть риск, что к моменту выхода на заслуженный отдых необходимый минимум самозанятый не заработает.</w:t>
      </w:r>
    </w:p>
    <w:p w14:paraId="6D77CB8C" w14:textId="77777777" w:rsidR="007C5216" w:rsidRPr="00BD1029" w:rsidRDefault="007C5216" w:rsidP="007C5216">
      <w:r w:rsidRPr="00BD1029">
        <w:t>Пенсия без необходимого стажа: частые вопросы</w:t>
      </w:r>
    </w:p>
    <w:p w14:paraId="27C8A861" w14:textId="77777777" w:rsidR="007C5216" w:rsidRPr="00BD1029" w:rsidRDefault="007C5216" w:rsidP="007C5216">
      <w:r w:rsidRPr="00BD1029">
        <w:t xml:space="preserve">    Какие условия назначения пенсии по возрасту в 2025 году?</w:t>
      </w:r>
    </w:p>
    <w:p w14:paraId="57F06814" w14:textId="77777777" w:rsidR="007C5216" w:rsidRPr="00BD1029" w:rsidRDefault="007C5216" w:rsidP="007C5216">
      <w:r w:rsidRPr="00BD1029">
        <w:t xml:space="preserve">    В 2025 г. на страховую пенсию по старости на общих основаниях никто не выходит. В 2026 г. на заслуженный отдых выйдут мужчины 1962 г. (64 года), женщины 1967 г.р. (59 лет), если они заработали страховой стаж не менее 15 лет и минимум 30 баллов.</w:t>
      </w:r>
    </w:p>
    <w:p w14:paraId="3CD5B51C" w14:textId="77777777" w:rsidR="007C5216" w:rsidRPr="00BD1029" w:rsidRDefault="007C5216" w:rsidP="007C5216">
      <w:r w:rsidRPr="00BD1029">
        <w:t xml:space="preserve">    Как выходят на пенсию те, у кого нет стажа?</w:t>
      </w:r>
    </w:p>
    <w:p w14:paraId="6D91D7F3" w14:textId="77777777" w:rsidR="007C5216" w:rsidRPr="00BD1029" w:rsidRDefault="007C5216" w:rsidP="007C5216">
      <w:r w:rsidRPr="00BD1029">
        <w:t xml:space="preserve">    Им полагается социальная пенсия: с 70 лет — мужчинам, с 65 — женщинам, с учетом переходного периода. Платят ее только тем, кто не работает.</w:t>
      </w:r>
    </w:p>
    <w:p w14:paraId="0F166AE2" w14:textId="77777777" w:rsidR="007C5216" w:rsidRPr="00BD1029" w:rsidRDefault="007C5216" w:rsidP="007C5216">
      <w:r w:rsidRPr="00BD1029">
        <w:t xml:space="preserve">    В каком размере платят соцпенсию?</w:t>
      </w:r>
    </w:p>
    <w:p w14:paraId="6A0F1F44" w14:textId="77777777" w:rsidR="007C5216" w:rsidRPr="00BD1029" w:rsidRDefault="007C5216" w:rsidP="007C5216">
      <w:r w:rsidRPr="00BD1029">
        <w:t xml:space="preserve">    В 2025 г. ее размер составляет 8824,08 руб. Пенсионеру доплачивают до прожиточного минимума в регионе его проживания.</w:t>
      </w:r>
    </w:p>
    <w:p w14:paraId="612F5243" w14:textId="77777777" w:rsidR="007C5216" w:rsidRPr="00BD1029" w:rsidRDefault="007C5216" w:rsidP="007C5216">
      <w:r w:rsidRPr="00BD1029">
        <w:t xml:space="preserve">    Как выходят на пенсию ИП и самозанятые?</w:t>
      </w:r>
    </w:p>
    <w:p w14:paraId="6F73B705" w14:textId="77777777" w:rsidR="007C5216" w:rsidRPr="00BD1029" w:rsidRDefault="007C5216" w:rsidP="007C5216">
      <w:r w:rsidRPr="00BD1029">
        <w:lastRenderedPageBreak/>
        <w:t xml:space="preserve">    На тех же условиях, что и остальные граждане. Их стаж и баллы формируются: для ИП — за счет обязательных страховых взносов, для самозанятых — страховых взносов, которые они платят добровольно.</w:t>
      </w:r>
    </w:p>
    <w:p w14:paraId="45411D1F" w14:textId="77777777" w:rsidR="00111D7C" w:rsidRPr="00BD1029" w:rsidRDefault="007C5216" w:rsidP="007C5216">
      <w:hyperlink r:id="rId41" w:history="1">
        <w:r w:rsidRPr="00BD1029">
          <w:rPr>
            <w:rStyle w:val="a3"/>
          </w:rPr>
          <w:t>https://ppt.ru/art/pensii/kak-naznachayut-pensiyu-tem-kto-ne-imeet-neobkhodimogo-stazha-raboty</w:t>
        </w:r>
      </w:hyperlink>
    </w:p>
    <w:p w14:paraId="6E071416" w14:textId="77777777" w:rsidR="003F5C8A" w:rsidRPr="00BD1029" w:rsidRDefault="003F5C8A" w:rsidP="003F5C8A">
      <w:pPr>
        <w:pStyle w:val="2"/>
      </w:pPr>
      <w:bookmarkStart w:id="123" w:name="_Toc204581471"/>
      <w:r w:rsidRPr="00BD1029">
        <w:t>ИА REX, 25.07.2025, В России с 1 августа вырастут накопительные и страховые пенсии</w:t>
      </w:r>
      <w:bookmarkEnd w:id="123"/>
    </w:p>
    <w:p w14:paraId="209A8A6D" w14:textId="77777777" w:rsidR="003F5C8A" w:rsidRPr="00BD1029" w:rsidRDefault="003F5C8A" w:rsidP="00F954C1">
      <w:pPr>
        <w:pStyle w:val="3"/>
      </w:pPr>
      <w:bookmarkStart w:id="124" w:name="_Toc204581472"/>
      <w:r w:rsidRPr="00BD1029">
        <w:t>С 1 августа 2025 года накопительные пенсии россиян увеличатся, перерасчет связан с результатами инвестирования средств управляющими компаниями в 2024 году. Об этом 25 июля сообщила корреспонденту ИА REX официальный представитель отделения Социального фонда России по Калужской области Светлана Сомова.</w:t>
      </w:r>
      <w:bookmarkEnd w:id="124"/>
    </w:p>
    <w:p w14:paraId="63BD49F1" w14:textId="77777777" w:rsidR="003F5C8A" w:rsidRPr="00BD1029" w:rsidRDefault="003F5C8A" w:rsidP="003F5C8A">
      <w:r w:rsidRPr="00BD1029">
        <w:t>По ее словам, был беззаявительно проведён перерасчет накопительной пенсии и срочной пенсионной выплаты, которые получают владельцы пенсионных накоплений и участники программы софинансирования пенсии. Накопительные пенсии выросли на 10,9%. Ежемесячная прибавка к пенсии участников программы софинансирования пенсионных накоплений повышена на 11,3%.</w:t>
      </w:r>
    </w:p>
    <w:p w14:paraId="6FCA944A" w14:textId="77777777" w:rsidR="003F5C8A" w:rsidRPr="00BD1029" w:rsidRDefault="003F5C8A" w:rsidP="003F5C8A">
      <w:r w:rsidRPr="00BD1029">
        <w:t>Сейчас на территории Калужской области 1638 жителей являются получателями накопительной пенсии и 254 – срочной пенсионный выплаты. Областное отделение СФР также провело перерасчет доплаты к единовременным выплатам пенсионных накоплений, назначенным в течение 2024 года. По действующим правилам, такой перерасчет оформляют, даже если накопления выплачиваются сразу всей суммой либо если средства получают правопреемники. Как и в случае с другими выплатами пенсионных накоплений, доплата к единовременной выплате пересчитана по результатам поступления новых взносов на пенсию (обязательных и добровольных) и (или) по итогам инвестирования средств за предыдущий год.</w:t>
      </w:r>
    </w:p>
    <w:p w14:paraId="49A7D0BF" w14:textId="77777777" w:rsidR="003F5C8A" w:rsidRPr="00BD1029" w:rsidRDefault="00081B87" w:rsidP="003F5C8A">
      <w:r>
        <w:t>«</w:t>
      </w:r>
      <w:r w:rsidR="003F5C8A" w:rsidRPr="00BD1029">
        <w:t>Условиями выплаты накопительной пенсии являются: достижение застрахованными лицами, имеющими пенсионные накопления, возраста 60 лет для мужчин и 55 лет для женщин, а также наличие 15 лет страхового стажа и установленной величины индивидуального пенсионного коэффициента. Его величина в 2025 году составляет – 30. Кстати, узнать, имеются ли у вас пенсионные накопления, можно на портале госуслуг или в клиентской службе ОСФР по Калужской области</w:t>
      </w:r>
      <w:r>
        <w:t>»</w:t>
      </w:r>
      <w:r w:rsidR="003F5C8A" w:rsidRPr="00BD1029">
        <w:t>, — отметила Сомова.</w:t>
      </w:r>
    </w:p>
    <w:p w14:paraId="45FFFE96" w14:textId="77777777" w:rsidR="007C5216" w:rsidRPr="00BD1029" w:rsidRDefault="003F5C8A" w:rsidP="003F5C8A">
      <w:hyperlink r:id="rId42" w:history="1">
        <w:r w:rsidRPr="00BD1029">
          <w:rPr>
            <w:rStyle w:val="a3"/>
          </w:rPr>
          <w:t>https://iarex.ru/news/149644.html</w:t>
        </w:r>
      </w:hyperlink>
    </w:p>
    <w:p w14:paraId="08D69A1C" w14:textId="77777777" w:rsidR="007E584D" w:rsidRPr="00BD1029" w:rsidRDefault="007E584D" w:rsidP="007E584D">
      <w:pPr>
        <w:pStyle w:val="2"/>
      </w:pPr>
      <w:bookmarkStart w:id="125" w:name="_Toc204581473"/>
      <w:r w:rsidRPr="00BD1029">
        <w:lastRenderedPageBreak/>
        <w:t>Конкурент, 25.07.2025, С 1 августа жизнь многих пенсионеров автоматически изменится в лучшую сторону</w:t>
      </w:r>
      <w:bookmarkEnd w:id="125"/>
    </w:p>
    <w:p w14:paraId="2BE2E0F1" w14:textId="77777777" w:rsidR="007E584D" w:rsidRPr="00BD1029" w:rsidRDefault="007E584D" w:rsidP="00F954C1">
      <w:pPr>
        <w:pStyle w:val="3"/>
      </w:pPr>
      <w:bookmarkStart w:id="126" w:name="_Toc204581474"/>
      <w:r w:rsidRPr="00BD1029">
        <w:t>С 1 августа 2025 г. Социальный фонд России автоматически пересчитает страховые пенсии для тех, кто продолжал работать в 2024 г. Прибавка полагается всем официально трудоустроенным пенсионерам, за которых работодатели уплачивали страховые взносы.</w:t>
      </w:r>
      <w:bookmarkEnd w:id="126"/>
    </w:p>
    <w:p w14:paraId="39DC3CF1" w14:textId="77777777" w:rsidR="007E584D" w:rsidRPr="00BD1029" w:rsidRDefault="007E584D" w:rsidP="007E584D">
      <w:r w:rsidRPr="00BD1029">
        <w:t>Размер увеличения будет индивидуальным и зависит от зарплаты за прошлый год, а также от стоимости пенсионного коэффициента. Максимально можно получить прибавку, эквивалентную трем пенсионным коэффициентам.</w:t>
      </w:r>
    </w:p>
    <w:p w14:paraId="511AB6A7" w14:textId="77777777" w:rsidR="007E584D" w:rsidRPr="00BD1029" w:rsidRDefault="007E584D" w:rsidP="007E584D">
      <w:r w:rsidRPr="00BD1029">
        <w:t>Кроме того, с 1 августа 2025 г. произойдут изменения для граждан, достигших 80 лет, и для инвалидов I группы. Те, кому в июле исполнилось 80 лет, с этого момента будут получать фиксированную выплату к страховой пенсии в удвоенном размере – 17 815,4 руб. вместо 8907,7 руб.</w:t>
      </w:r>
    </w:p>
    <w:p w14:paraId="08DDFAFD" w14:textId="77777777" w:rsidR="007E584D" w:rsidRPr="00BD1029" w:rsidRDefault="007E584D" w:rsidP="007E584D">
      <w:r w:rsidRPr="00BD1029">
        <w:t>Пенсионеры, которым в июле была установлена I группа инвалидности, также получат перерасчет фиксированной выплаты. Ее размер увеличится на 8907,7 руб.</w:t>
      </w:r>
    </w:p>
    <w:p w14:paraId="46F278FA" w14:textId="77777777" w:rsidR="007E584D" w:rsidRPr="00BD1029" w:rsidRDefault="007E584D" w:rsidP="007E584D">
      <w:r w:rsidRPr="00BD1029">
        <w:t>Также для 80-летних граждан и инвалидов I группы вводятся специальные надбавки за уход: к страховой пенсии – 1314 руб., к государственной пенсии – 1377 руб. Эти надбавки, введенные в 2025 г., будут ежегодно индексироваться. Те, кто получил право на них в июле, начнут получать их уже с августа.</w:t>
      </w:r>
    </w:p>
    <w:p w14:paraId="5F17EA15" w14:textId="77777777" w:rsidR="007E584D" w:rsidRPr="00BD1029" w:rsidRDefault="007E584D" w:rsidP="007E584D">
      <w:r w:rsidRPr="00BD1029">
        <w:t>В СФР напомнили, что прибавка к пенсии выплачивается только по одному основанию. Например, если инвалиду I группы исполняется 80 лет, он уже получает фиксированную выплату в двойном размере и надбавку на уход, поэтому дополнительная надбавка за возраст ему не полагается. Также надбавка за уход не устанавливается инвалидам с детства I группы, если им уже выплачивается ежемесячная компенсация по уходу со стороны родителей или опекунов.</w:t>
      </w:r>
    </w:p>
    <w:p w14:paraId="337C0A9C" w14:textId="77777777" w:rsidR="007E584D" w:rsidRPr="00BD1029" w:rsidRDefault="007E584D" w:rsidP="007E584D">
      <w:hyperlink r:id="rId43" w:history="1">
        <w:r w:rsidRPr="00BD1029">
          <w:rPr>
            <w:rStyle w:val="a3"/>
          </w:rPr>
          <w:t>https://konkurent.ru/article/79249</w:t>
        </w:r>
      </w:hyperlink>
      <w:r w:rsidRPr="00BD1029">
        <w:t xml:space="preserve"> </w:t>
      </w:r>
    </w:p>
    <w:p w14:paraId="38AFDA7D" w14:textId="77777777" w:rsidR="007E584D" w:rsidRPr="00BD1029" w:rsidRDefault="007E584D" w:rsidP="007E584D">
      <w:pPr>
        <w:pStyle w:val="2"/>
      </w:pPr>
      <w:bookmarkStart w:id="127" w:name="_Toc204581475"/>
      <w:r w:rsidRPr="00BD1029">
        <w:t>PRIMPRESS, 25.07.2025, И работающим, и неработающим. Эту сумму добавят к пенсии абсолютно всем пенсионерам</w:t>
      </w:r>
      <w:bookmarkEnd w:id="127"/>
    </w:p>
    <w:p w14:paraId="4D5DC2C1" w14:textId="77777777" w:rsidR="007E584D" w:rsidRPr="00BD1029" w:rsidRDefault="007E584D" w:rsidP="00F954C1">
      <w:pPr>
        <w:pStyle w:val="3"/>
      </w:pPr>
      <w:bookmarkStart w:id="128" w:name="_Toc204581476"/>
      <w:r w:rsidRPr="00BD1029">
        <w:t>Пенсионерам сообщили о предстоящем увеличении их выплат, которое коснется всех граждан, получающих пенсию. Дополнительные выплаты смогут получить как те, кто не работает, так и те, кто трудится, при условии выполнения определенных требований. Об этом рассказал эксперт по пенсиям Сергей Власов, сообщает PRIMPRESS.</w:t>
      </w:r>
      <w:bookmarkEnd w:id="128"/>
    </w:p>
    <w:p w14:paraId="21053BAF" w14:textId="77777777" w:rsidR="007E584D" w:rsidRPr="00BD1029" w:rsidRDefault="007E584D" w:rsidP="007E584D">
      <w:r w:rsidRPr="00BD1029">
        <w:t>По его словам, новая надбавка будет доступна всем пенсионерам России. Ее будут предоставлять отечественные банки, и ранее такие бонусы обещали за перевод пенсии в конкретный банк, а теперь — за рекомендацию этого банка другим.</w:t>
      </w:r>
    </w:p>
    <w:p w14:paraId="60CF6CAF" w14:textId="77777777" w:rsidR="007E584D" w:rsidRPr="00BD1029" w:rsidRDefault="00081B87" w:rsidP="007E584D">
      <w:r>
        <w:t>«</w:t>
      </w:r>
      <w:r w:rsidR="007E584D" w:rsidRPr="00BD1029">
        <w:t>Схема работает так: пенсионер оформляет новую банковскую карту в выбранном банке и начинает получать там пенсию. Затем он рекомендует этот банк знакомым или родственникам, которые тоже являются пенсионерами по возрасту или по другим причинам. После того, как оба получат первую пенсию на новую карту, им автоматически начисляется бонус</w:t>
      </w:r>
      <w:r>
        <w:t>»</w:t>
      </w:r>
      <w:r w:rsidR="007E584D" w:rsidRPr="00BD1029">
        <w:t>, — объяснил Власов.</w:t>
      </w:r>
    </w:p>
    <w:p w14:paraId="108953B0" w14:textId="77777777" w:rsidR="007E584D" w:rsidRPr="00BD1029" w:rsidRDefault="007E584D" w:rsidP="007E584D">
      <w:r w:rsidRPr="00BD1029">
        <w:lastRenderedPageBreak/>
        <w:t>Обычно размер такой выплаты составляет около тысячи рублей. Эти деньги начисляются всем пенсионерам независимо от их трудового статуса или уровня дохода. Средства поступают на тот же счет, куда приходит ежемесячная пенсия.</w:t>
      </w:r>
    </w:p>
    <w:p w14:paraId="7F5C3FCE" w14:textId="77777777" w:rsidR="007E584D" w:rsidRPr="00BD1029" w:rsidRDefault="007E584D" w:rsidP="007E584D">
      <w:r w:rsidRPr="00BD1029">
        <w:t>Если все условия были выполнены в июле, то выплаты поступят уже в августе и станут хорошим дополнением к основной пенсии.</w:t>
      </w:r>
    </w:p>
    <w:p w14:paraId="1108BCDF" w14:textId="77777777" w:rsidR="003F5C8A" w:rsidRPr="00BD1029" w:rsidRDefault="007E584D" w:rsidP="007E584D">
      <w:hyperlink r:id="rId44" w:history="1">
        <w:r w:rsidRPr="00BD1029">
          <w:rPr>
            <w:rStyle w:val="a3"/>
          </w:rPr>
          <w:t>https://primpress.ru/article/125011</w:t>
        </w:r>
      </w:hyperlink>
    </w:p>
    <w:p w14:paraId="17427461" w14:textId="77777777" w:rsidR="006E0F94" w:rsidRPr="00BD1029" w:rsidRDefault="006E0F94" w:rsidP="006E0F94">
      <w:pPr>
        <w:pStyle w:val="2"/>
      </w:pPr>
      <w:bookmarkStart w:id="129" w:name="_Toc204581477"/>
      <w:r w:rsidRPr="00BD1029">
        <w:t>АиФ, 25.07.2025, По справедливости. Мамам в декрете восстановят право на получение пенсии</w:t>
      </w:r>
      <w:bookmarkEnd w:id="129"/>
    </w:p>
    <w:p w14:paraId="6B777E02" w14:textId="77777777" w:rsidR="006E0F94" w:rsidRPr="00BD1029" w:rsidRDefault="006E0F94" w:rsidP="00F954C1">
      <w:pPr>
        <w:pStyle w:val="3"/>
      </w:pPr>
      <w:bookmarkStart w:id="130" w:name="_Toc204581478"/>
      <w:r w:rsidRPr="00BD1029">
        <w:t>Некоторым женщинам, получившим ранее отказ в назначении пенсии, смогут восстановить это право уже в 2026 году. Об этом aif.ru рассказала доцент кафедры статистики РЭУ им. Плеханова Ольга Лебединская. Речь о матерях, которые сидели в декрете с детьми, из-за чего недополучили стаж или пенсионные баллы.</w:t>
      </w:r>
      <w:bookmarkEnd w:id="130"/>
    </w:p>
    <w:p w14:paraId="622A0B96" w14:textId="77777777" w:rsidR="006E0F94" w:rsidRPr="00BD1029" w:rsidRDefault="00081B87" w:rsidP="006E0F94">
      <w:r>
        <w:t>«</w:t>
      </w:r>
      <w:r w:rsidR="006E0F94" w:rsidRPr="00BD1029">
        <w:t>Депутаты Госдумы приняли в первом чтении правительственный законопроект, по которому в страховой стаж будут включать все время ухода за каждым ребенком до 1,5 лет, - пояснила она. -</w:t>
      </w:r>
    </w:p>
    <w:p w14:paraId="020B52E3" w14:textId="77777777" w:rsidR="006E0F94" w:rsidRPr="00BD1029" w:rsidRDefault="006E0F94" w:rsidP="006E0F94">
      <w:r w:rsidRPr="00BD1029">
        <w:t>Его цель - восстановление справедливости и признание важности учета периода ухода за малышами в возрасте до 1,5 лет в пенсионном стаже. Ранее при расчете стажа учитывали только периоды по уходу за четырьмя детьми (шесть лет в общей сложности)</w:t>
      </w:r>
      <w:r w:rsidR="00081B87">
        <w:t>»</w:t>
      </w:r>
      <w:r w:rsidRPr="00BD1029">
        <w:t>.</w:t>
      </w:r>
    </w:p>
    <w:p w14:paraId="07777655" w14:textId="77777777" w:rsidR="006E0F94" w:rsidRPr="00BD1029" w:rsidRDefault="006E0F94" w:rsidP="006E0F94">
      <w:r w:rsidRPr="00BD1029">
        <w:t>Те родители, кто уже вышел на заслуженный отдых, смогут пересчитать пенсию. Заявление нужно подать после вступления в силу закона - с начала 2026 года.</w:t>
      </w:r>
    </w:p>
    <w:p w14:paraId="0D034046" w14:textId="77777777" w:rsidR="006E0F94" w:rsidRPr="00BD1029" w:rsidRDefault="00081B87" w:rsidP="006E0F94">
      <w:r>
        <w:t>«</w:t>
      </w:r>
      <w:r w:rsidR="006E0F94" w:rsidRPr="00BD1029">
        <w:t>По подсчетам Минтруда, закон положительно повлияет на жизнь 400 тыс. женщин, - уточнила она. - Более 5 тыс. женщин, которым ранее отказали в пенсии из-за недостаточного стажа, смогут ее получить</w:t>
      </w:r>
      <w:r>
        <w:t>»</w:t>
      </w:r>
      <w:r w:rsidR="006E0F94" w:rsidRPr="00BD1029">
        <w:t>.</w:t>
      </w:r>
    </w:p>
    <w:p w14:paraId="50C57A09" w14:textId="77777777" w:rsidR="006E0F94" w:rsidRPr="00BD1029" w:rsidRDefault="006E0F94" w:rsidP="006E0F94">
      <w:r w:rsidRPr="00BD1029">
        <w:t xml:space="preserve">Еще одна новация - возможность предоставления дополнительных ежемесячных выплат женщинам, имеющим звание </w:t>
      </w:r>
      <w:r w:rsidR="00081B87">
        <w:t>«</w:t>
      </w:r>
      <w:r w:rsidRPr="00BD1029">
        <w:t>Мать-героиня</w:t>
      </w:r>
      <w:r w:rsidR="00081B87">
        <w:t>»</w:t>
      </w:r>
      <w:r w:rsidRPr="00BD1029">
        <w:t>. Речь о сумме более 72 тыс. Такая инициатива приравнивает важность и сложность материнского труда к Героям России и Героям Труда.</w:t>
      </w:r>
    </w:p>
    <w:p w14:paraId="42E79A31" w14:textId="77777777" w:rsidR="006E0F94" w:rsidRPr="00BD1029" w:rsidRDefault="00081B87" w:rsidP="006E0F94">
      <w:r>
        <w:t>«</w:t>
      </w:r>
      <w:r w:rsidR="006E0F94" w:rsidRPr="00BD1029">
        <w:t>Условие одно - отказаться от льгот по внеочередному оказанию медицинской помощи, освобождения от оплаты жилья и коммунальных услуг, - отметила она. - Если же не отказываться, вместо выплат женщинам, родившим или воспитавшим 10 и более детей, предоставят право на внеочередную медицинскую помощь, освобождение от оплаты ЖКУ, бесплатное получение земельного участка и первоочередное обеспечение стройматериалами</w:t>
      </w:r>
      <w:r>
        <w:t>»</w:t>
      </w:r>
      <w:r w:rsidR="006E0F94" w:rsidRPr="00BD1029">
        <w:t>.</w:t>
      </w:r>
    </w:p>
    <w:p w14:paraId="4A132477" w14:textId="77777777" w:rsidR="006E0F94" w:rsidRPr="00BD1029" w:rsidRDefault="006E0F94" w:rsidP="006E0F94">
      <w:r w:rsidRPr="00BD1029">
        <w:t>Для получения выплат нужно оформить соответствующее заявление на портале Госуслуг.</w:t>
      </w:r>
    </w:p>
    <w:p w14:paraId="5B6ABAD3" w14:textId="77777777" w:rsidR="007E584D" w:rsidRPr="00BD1029" w:rsidRDefault="006E0F94" w:rsidP="006E0F94">
      <w:hyperlink r:id="rId45" w:history="1">
        <w:r w:rsidRPr="00BD1029">
          <w:rPr>
            <w:rStyle w:val="a3"/>
          </w:rPr>
          <w:t>https://aif.ru/money/mymoney/po-spravedlivosti-mamam-v-dekrete-vosstanovyat-pravo-na-poluchenie-pensii</w:t>
        </w:r>
      </w:hyperlink>
    </w:p>
    <w:p w14:paraId="5CA84B19" w14:textId="77777777" w:rsidR="002C5AE2" w:rsidRPr="00BD1029" w:rsidRDefault="002C5AE2" w:rsidP="002C5AE2">
      <w:pPr>
        <w:pStyle w:val="2"/>
      </w:pPr>
      <w:bookmarkStart w:id="131" w:name="_Toc204581479"/>
      <w:r w:rsidRPr="00BD1029">
        <w:lastRenderedPageBreak/>
        <w:t>Мир квартир, 25.07.2025, Квартира для пенсии: как обеспечить себе пассивный доход без лишнего риска</w:t>
      </w:r>
      <w:bookmarkEnd w:id="131"/>
    </w:p>
    <w:p w14:paraId="3F55F478" w14:textId="77777777" w:rsidR="002C5AE2" w:rsidRPr="00BD1029" w:rsidRDefault="002C5AE2" w:rsidP="002C5AE2">
      <w:pPr>
        <w:pStyle w:val="3"/>
      </w:pPr>
      <w:bookmarkStart w:id="132" w:name="_Toc204581480"/>
      <w:r w:rsidRPr="00BD1029">
        <w:t>При грамотном подходе сдача недвижимости в аренду может обеспечить комфортный пассивный доход, позволяющий не задумываться о том, на что жить после завершения карьеры. Однако ошибки с такими инвестициями могут обходиться дорого.</w:t>
      </w:r>
      <w:bookmarkEnd w:id="132"/>
    </w:p>
    <w:p w14:paraId="5F907922" w14:textId="77777777" w:rsidR="002C5AE2" w:rsidRPr="00BD1029" w:rsidRDefault="002C5AE2" w:rsidP="002C5AE2">
      <w:r w:rsidRPr="00BD1029">
        <w:t>На охлажденном рынке недвижимости в большинстве регионов России замедлился рост цен на жилье. Это привлекает инвесторов, в том числе тех, кто рассчитывает приобрести недвижимость в качестве актива для будущей пенсии. При грамотном подходе сдача недвижимости в аренду действительно может обеспечить комфортный пассивный доход, позволяющий не задумываться о том, на что жить после завершения карьеры. Однако ошибки с такими инвестициями могут обходиться дорого, при этом накопления на пенсию - это, пожалуй, самый важный актив в жизни большинства людей. Поэтому специалисты рекомендуют быть предельно внимательными на этапе подбора объекта и сделки.Лучшая квартира для инвестиций - маленькая и у метро. Фото: Мир Квартир</w:t>
      </w:r>
    </w:p>
    <w:p w14:paraId="4483E983" w14:textId="77777777" w:rsidR="002C5AE2" w:rsidRPr="00BD1029" w:rsidRDefault="002C5AE2" w:rsidP="002C5AE2">
      <w:r w:rsidRPr="00BD1029">
        <w:t xml:space="preserve">Об основных нюансах инвестиций в недвижимость на современном рынке для будущих пенсионеров, и о том, как максимально обезопасить самые ценные накопления, рассуждает директор компании </w:t>
      </w:r>
      <w:r>
        <w:t>«</w:t>
      </w:r>
      <w:r w:rsidRPr="00BD1029">
        <w:t>Жилфонд</w:t>
      </w:r>
      <w:r>
        <w:t>»</w:t>
      </w:r>
      <w:r w:rsidRPr="00BD1029">
        <w:t xml:space="preserve"> Александр Чернокульский.</w:t>
      </w:r>
    </w:p>
    <w:p w14:paraId="13A23077" w14:textId="77777777" w:rsidR="002C5AE2" w:rsidRPr="00BD1029" w:rsidRDefault="002C5AE2" w:rsidP="002C5AE2">
      <w:r w:rsidRPr="00BD1029">
        <w:t>На ПФР надейся, а сам не плошай</w:t>
      </w:r>
    </w:p>
    <w:p w14:paraId="502A11F5" w14:textId="77777777" w:rsidR="002C5AE2" w:rsidRPr="00BD1029" w:rsidRDefault="002C5AE2" w:rsidP="002C5AE2">
      <w:r w:rsidRPr="00BD1029">
        <w:t>Но для начала сделаем шаг назад с вопросом: зачем вообще думать о пенсии, если есть пенсионный фонд, куда за каждого гражданина в течение жизни перечисляется часть его зарплаты? Тут все просто: размер средней пенсии по старости в России на 1 апреля 2025 года составляет 23,5 тыс. рублей, это официальные данные Социального фонда РФ. И даже если в мире все стабильно и годовая инфляция не стремится к двузначным показателям, самостоятельно откладывать на пенсию почти всегда оправданно.</w:t>
      </w:r>
    </w:p>
    <w:p w14:paraId="78FFBDD7" w14:textId="77777777" w:rsidR="002C5AE2" w:rsidRPr="00BD1029" w:rsidRDefault="002C5AE2" w:rsidP="002C5AE2">
      <w:r w:rsidRPr="00BD1029">
        <w:t>В большинстве даже самых развитых стран со стабильной экономикой люди не ограничиваются пенсией, которую обеспечивает государство. Например, по данным опросов The Harris Poll, 80% взрослых американцев делают какие-либо инвестиции для накопления на пенсию: 43% имеют инвестиционные планы от работодателя, 27% инвестируют через индивидуальные пенсионные счета, 26% используют для накоплений инвестиции в акции и другие ценные бумаги. Около 10-15% трудоспособных британцев делают самостоятельные инвестиции в пенсионные накопления через персональные пенсионные планы. Около 18% взрослых европейцев в среднем по ЕС занимаются самостоятельными инвестициями и накоплениями на пенсию.</w:t>
      </w:r>
    </w:p>
    <w:p w14:paraId="0622D925" w14:textId="77777777" w:rsidR="002C5AE2" w:rsidRPr="00BD1029" w:rsidRDefault="002C5AE2" w:rsidP="002C5AE2">
      <w:r w:rsidRPr="00BD1029">
        <w:t xml:space="preserve">Число россиян, которые делают самостоятельные взносы в пенсионные накопления (через ПДС, индивидуальные пенсионные планы или, ранее, через программу софинансирования), оценивается в 5-7% экономически активного населения. Но это вовсе не значит, что остальные люди не думают о своем будущем, просто чаще привыкли рассчитывать на более консервативные инструменты. Да и на фоне результатов НПФ поневоле задумаешься о том, есть ли тут экономическая сообразность: при текущих ставках по депозитам в 18-20% средневзвешенная доходность ПН НПФ за первый квартал 2025 года составила, по данным ЦБ РФ, 2,5% - </w:t>
      </w:r>
      <w:r w:rsidRPr="00BD1029">
        <w:lastRenderedPageBreak/>
        <w:t xml:space="preserve">это 10,6% в годовом выражении. Медианная доходность фондов по итогам 2024 года - 10,1-10,3%. </w:t>
      </w:r>
    </w:p>
    <w:p w14:paraId="01F1139F" w14:textId="77777777" w:rsidR="002C5AE2" w:rsidRPr="00BD1029" w:rsidRDefault="002C5AE2" w:rsidP="002C5AE2">
      <w:r w:rsidRPr="00BD1029">
        <w:t>Почему недвижимость?</w:t>
      </w:r>
    </w:p>
    <w:p w14:paraId="188A7090" w14:textId="77777777" w:rsidR="002C5AE2" w:rsidRPr="00BD1029" w:rsidRDefault="002C5AE2" w:rsidP="002C5AE2">
      <w:r w:rsidRPr="00BD1029">
        <w:t xml:space="preserve">Покупку недвижимости эксперты по инвестициям традиционно называют одним из самых консервативных, но стабильных вариантов обеспечить себе пассивный доход на пенсии. Спрос на аренду - один из трендов, который вряд ли изменится, тем более с развитием моды на шеринг-экономику, благодаря чему сегодня люди гораздо спокойней отказываются от владения в пользу совместного пользования и аренды. Однако меняется рынок: арендаторы хотят снимать качественную недвижимость, без </w:t>
      </w:r>
      <w:r>
        <w:t>«</w:t>
      </w:r>
      <w:r w:rsidRPr="00BD1029">
        <w:t>бабушкиного</w:t>
      </w:r>
      <w:r>
        <w:t>»</w:t>
      </w:r>
      <w:r w:rsidRPr="00BD1029">
        <w:t xml:space="preserve"> ремонта, а также быть защищенными договорными отношениями. Мы видим это по тому, насколько популярны сервисы доходных домов, например у Дом.рф. Но спрос на аренду будет всегда.</w:t>
      </w:r>
    </w:p>
    <w:p w14:paraId="120D07D4" w14:textId="77777777" w:rsidR="002C5AE2" w:rsidRPr="00BD1029" w:rsidRDefault="002C5AE2" w:rsidP="002C5AE2">
      <w:r w:rsidRPr="00BD1029">
        <w:t>Очевидно, что прибыль в 20% годовых или больше квартира принести не может, как и пенсионный фонд. Но от нее этого и не требуется. Поясним почему. Средства, которые растут у нас на депозите или в фонде, являются деньгами номинальными: если положил на счет 1 млн рублей, через год получишь 1,2 млн. Формально денег стало больше, но, поскольку это все еще рубли, а не товары и услуги, часть из них уже нивелировала инфляция. То есть на эти деньги, вероятно, получится купить меньше продуктов или заказать нужных нам услуг. В этом вся разница между номинальными и реальными средствами.</w:t>
      </w:r>
    </w:p>
    <w:p w14:paraId="18F20D62" w14:textId="77777777" w:rsidR="002C5AE2" w:rsidRPr="00BD1029" w:rsidRDefault="002C5AE2" w:rsidP="002C5AE2">
      <w:r w:rsidRPr="00BD1029">
        <w:t>Недвижимость в данном случае - второе. Конечно, открытый вопрос, сколько она будет стоить через год, два и пять лет, это зависит от многих факторов. Но мы точно знаем, что стоимость жилья всегда растет вслед за инфляцией, даже если в какой-то момент зависает на одном уровне - именно такая ситуация сформировалась, к примеру, сейчас.</w:t>
      </w:r>
    </w:p>
    <w:p w14:paraId="18F83961" w14:textId="77777777" w:rsidR="002C5AE2" w:rsidRPr="00BD1029" w:rsidRDefault="002C5AE2" w:rsidP="002C5AE2">
      <w:r w:rsidRPr="00BD1029">
        <w:t>В общем, в случае с инвестициями в недвижимость нюанс состоит в том, что средства мы фактически переводим из номинальных денег в реальные, то есть в объект недвижимости, таким образом обеспечивая защищенность финансовых активов. И при этом можем получать пассивный доход от аренды, который обычно составляет 5-7% годовых. В сравнении с депозитом это немного, но сама денежная масса при этом надежно зафиксирована и является ликвидным активом, который постепенно растет вслед за инфляцией. Ни один другой вариант инвестиций такого обеспечить не может.</w:t>
      </w:r>
    </w:p>
    <w:p w14:paraId="05BDEA60" w14:textId="77777777" w:rsidR="002C5AE2" w:rsidRPr="00BD1029" w:rsidRDefault="002C5AE2" w:rsidP="002C5AE2">
      <w:r w:rsidRPr="00BD1029">
        <w:t>Где подстелить соломки</w:t>
      </w:r>
    </w:p>
    <w:p w14:paraId="61D517D3" w14:textId="77777777" w:rsidR="002C5AE2" w:rsidRPr="00BD1029" w:rsidRDefault="002C5AE2" w:rsidP="002C5AE2">
      <w:r w:rsidRPr="00BD1029">
        <w:t>Итак, в сравнении с разными инструментами инвестиций недвижимость - максимально защищенный актив, который может обеспечить стабильные поступления денег от сдачи объекта в аренду. Но, как и с любыми инвестициями, здесь нужно учитывать ряд особенностей, чтобы получить возможный максимум от вложений и не потерять деньги.</w:t>
      </w:r>
    </w:p>
    <w:p w14:paraId="46FFE746" w14:textId="77777777" w:rsidR="002C5AE2" w:rsidRPr="00BD1029" w:rsidRDefault="002C5AE2" w:rsidP="002C5AE2">
      <w:r w:rsidRPr="00BD1029">
        <w:t>Оценивайте ликвидность объекта</w:t>
      </w:r>
    </w:p>
    <w:p w14:paraId="6258384D" w14:textId="77777777" w:rsidR="002C5AE2" w:rsidRPr="00BD1029" w:rsidRDefault="002C5AE2" w:rsidP="002C5AE2">
      <w:r w:rsidRPr="00BD1029">
        <w:t xml:space="preserve">Самая распространенная ошибка инвесторов - выбор квартиры на свой вкус и определенный бюджет. Людям свойственно выбирать то, что им попросту нравится: приятный район, интересная планировка, подходит по бюджету. Но если речь идет про инвестицию в рентное жилье, начинать нужно не с просмотра вариантов, а с оценки </w:t>
      </w:r>
      <w:r w:rsidRPr="00BD1029">
        <w:lastRenderedPageBreak/>
        <w:t>рынка и перспектив. Включайте внутреннего вредного инвестора, который будет в первую очередь считать деньги и думать о будущем.</w:t>
      </w:r>
    </w:p>
    <w:p w14:paraId="6D74D3F0" w14:textId="77777777" w:rsidR="002C5AE2" w:rsidRPr="00BD1029" w:rsidRDefault="002C5AE2" w:rsidP="002C5AE2">
      <w:r w:rsidRPr="00BD1029">
        <w:t>Посмотрите на динамику региона в плане спроса на аренду, обязательно ознакомьтесь со статистикой прироста населения и миграционного притока, оценкой этих параметров на ближайшее и более отдаленное будущее. Если динамика нисходящая, а перспектив нет, стоит посмотреть что-то еще. Квартира в условном Салехарде, наверное, стоит недорого, но отрицательная динамика прироста населения и низкий интерес к миграции в регион означает, что ликвидность объекта недвижимости и в аренде, и в продаже в перспективе может быть низкой. Есть смысл вкладываться в районы, которые разовьются со временем, можно купить за недорого, а в перспективе десятилетий сдавать дороже и радоваться. Но всегда стоит помнить, что это риск: ожидания могут не оправдаться.</w:t>
      </w:r>
    </w:p>
    <w:p w14:paraId="35F38298" w14:textId="77777777" w:rsidR="002C5AE2" w:rsidRPr="00BD1029" w:rsidRDefault="002C5AE2" w:rsidP="002C5AE2">
      <w:r w:rsidRPr="00BD1029">
        <w:t>То же самое касается объекта: отключите личные предпочтения. Квартира может быть отличной, но ее будет сложно сдать в аренду. Когда покупаешь объект не для себя любимого, а для достойной пенсии, имеет смысл взять что-то в не очень хорошем районе, но недорого - в этом случае квартира будет пользоваться стабильным спросом в аренду и не будет простаивать в ожидании ценителей прекрасного.</w:t>
      </w:r>
    </w:p>
    <w:p w14:paraId="59E5C3FB" w14:textId="77777777" w:rsidR="002C5AE2" w:rsidRPr="00BD1029" w:rsidRDefault="002C5AE2" w:rsidP="002C5AE2">
      <w:r w:rsidRPr="00BD1029">
        <w:t>Гибко планируйте бюджет покупки</w:t>
      </w:r>
    </w:p>
    <w:p w14:paraId="5E9C47F4" w14:textId="77777777" w:rsidR="002C5AE2" w:rsidRPr="00BD1029" w:rsidRDefault="002C5AE2" w:rsidP="002C5AE2">
      <w:r w:rsidRPr="00BD1029">
        <w:t>Когда речь идет о поиске инвестиционного объекта для последующей сдачи в аренду, мы рекомендуем не ограничиваться слишком жестко, так как можно упустить действительно интересные варианты. В каких-то случаях имеет смысл вложить чуть больше, занять или взять кредит, но приобрести более ликвидный объект - это может окупиться с лихвой в перспективе тех лет, что он будет приносить более высокий рентный доход.</w:t>
      </w:r>
    </w:p>
    <w:p w14:paraId="2C813854" w14:textId="77777777" w:rsidR="002C5AE2" w:rsidRPr="00BD1029" w:rsidRDefault="002C5AE2" w:rsidP="002C5AE2">
      <w:r w:rsidRPr="00BD1029">
        <w:t>А иногда можно купить что-то и дешевле - останутся деньги на ремонт, карманные расходы или просто на банковский депозит. Как я уже сказал, основным ориентиром при выборе стоит определить будущую доходность объекта и ориентироваться именно на нее.</w:t>
      </w:r>
    </w:p>
    <w:p w14:paraId="745ABC70" w14:textId="77777777" w:rsidR="002C5AE2" w:rsidRPr="00BD1029" w:rsidRDefault="002C5AE2" w:rsidP="002C5AE2">
      <w:r w:rsidRPr="00BD1029">
        <w:t>Выбирайте небольшие квартиры</w:t>
      </w:r>
    </w:p>
    <w:p w14:paraId="57FC114B" w14:textId="77777777" w:rsidR="002C5AE2" w:rsidRPr="00BD1029" w:rsidRDefault="002C5AE2" w:rsidP="002C5AE2">
      <w:r w:rsidRPr="00BD1029">
        <w:t>Это достаточно универсальный инвестиционный совет, даже если ваш бюджет позволяет больше. Доходность с квадратного метра у маленьких квартир всегда выше. Самые ходовые объекты в аренде - студии и однокомнатные, этот тренд не меняется десятилетиями. Сдавать в аренду 30 и 40 квадратных метров можно примерно по одной и той же цене, а денег на покупку последней нужно будет больше. Еще одна ошибочная модель - купить большую трехкомнатную квартиру. Две однокомнатные будут стоить столько же или немного дороже, но будут приносить существенно более высокий ежемесячный доход.</w:t>
      </w:r>
    </w:p>
    <w:p w14:paraId="7C3046C7" w14:textId="77777777" w:rsidR="002C5AE2" w:rsidRPr="00BD1029" w:rsidRDefault="002C5AE2" w:rsidP="002C5AE2">
      <w:r w:rsidRPr="00BD1029">
        <w:t>Не экономьте на страховании</w:t>
      </w:r>
    </w:p>
    <w:p w14:paraId="63184D02" w14:textId="77777777" w:rsidR="002C5AE2" w:rsidRPr="00BD1029" w:rsidRDefault="002C5AE2" w:rsidP="002C5AE2">
      <w:r w:rsidRPr="00BD1029">
        <w:t xml:space="preserve">Тут повторюсь: если рассматривать сдачу квартиры в аренду как бизнес, то наряду с доходом стоит учитывать и расходы. Кроме обычных ремонта и оснащения квартиры обязательно предусмотрите затраты на страхование. Это тот случай, когда возможность немного сэкономить на страховке может обернуться существенными расходами при форс-мажоре. Тем более грустно расставаться с крупными суммами на ремонт от </w:t>
      </w:r>
      <w:r w:rsidRPr="00BD1029">
        <w:lastRenderedPageBreak/>
        <w:t>затопления или пожара, когда вы рассчитывали на эти средства жить. Так вместо стабильного пассивного дохода на пенсии можно потратить и имеющиеся накопления.</w:t>
      </w:r>
    </w:p>
    <w:p w14:paraId="364F245D" w14:textId="77777777" w:rsidR="002C5AE2" w:rsidRPr="00BD1029" w:rsidRDefault="002C5AE2" w:rsidP="002C5AE2">
      <w:r w:rsidRPr="00BD1029">
        <w:t>К слову, отношение к аренде как к бизнесу помогает снимать ряд эмоциональных вопросов. Например, в России не всегда принято брать при заселении с арендаторов депозит. Но, на мой взгляд, это несправедливо по отношению к арендодателям. Небольшая страховая сумма, взятая с жильцов при заселении под расписку и с описанием ответственности в договоре, избавит от многих проблем. Например, когда люди внезапно уехали и решили больше не платить, вы не останетесь без прогнозируемого источника дохода.</w:t>
      </w:r>
    </w:p>
    <w:p w14:paraId="1532C713" w14:textId="77777777" w:rsidR="002C5AE2" w:rsidRPr="00BD1029" w:rsidRDefault="002C5AE2" w:rsidP="002C5AE2">
      <w:r w:rsidRPr="00BD1029">
        <w:t>Вместо заключения</w:t>
      </w:r>
    </w:p>
    <w:p w14:paraId="580BDBB9" w14:textId="77777777" w:rsidR="002C5AE2" w:rsidRPr="00BD1029" w:rsidRDefault="002C5AE2" w:rsidP="002C5AE2">
      <w:r w:rsidRPr="00BD1029">
        <w:t>Если денег на целую квартиру нет, на фоне недоступной ипотеки те же функции может выполнять вложение в ЗПИФ - закрытые паевые инвестиционные фонды, которые занимаются управлением рентной недвижимостью. Доходность от паев ЗПИФа будет скорей всего меньше, чем от собственного арендного жилья, поскольку в экономику включены расходы на управляющую компанию. Зато не надо будет взаимодействовать с арендаторами, заниматься поисками, договорами и прочим. Деятельность ЗПИФов полностью регламентируется законом и всегда прозрачна, они обязаны выкладывать подробную отчетность на сайт. Паи ЗПИФов можно продать на бирже в любой момент.</w:t>
      </w:r>
    </w:p>
    <w:p w14:paraId="59F92E68" w14:textId="77777777" w:rsidR="002C5AE2" w:rsidRPr="00BD1029" w:rsidRDefault="002C5AE2" w:rsidP="002C5AE2">
      <w:r w:rsidRPr="00BD1029">
        <w:t>Подводя итог всему вышесказанному, еще раз сделаю фокус на том, что недвижимость была, есть и будет одним из самых ликвидных и понятных защитных активов. Для пенсионеров, к слову, она дает возможность пользоваться ею еще и как обеспечением для банков: можно взять кредит на автомобиль или дачу под залог квартиры, и вероятность одобрения будет выше, а проценты- зачастую ниже. Но это, конечно, дополнительная опция. Главное, что квартира - это такая кубышка, которую сложно украсть или потерять.</w:t>
      </w:r>
    </w:p>
    <w:p w14:paraId="477642B1" w14:textId="77777777" w:rsidR="002C5AE2" w:rsidRPr="00BD1029" w:rsidRDefault="002C5AE2" w:rsidP="002C5AE2">
      <w:hyperlink r:id="rId46" w:history="1">
        <w:r w:rsidRPr="00BD1029">
          <w:rPr>
            <w:rStyle w:val="a3"/>
          </w:rPr>
          <w:t>https://www.mirkvartir.ru/journal/assistant/2025/07/25/kvartira-dlya-pensii/</w:t>
        </w:r>
      </w:hyperlink>
    </w:p>
    <w:p w14:paraId="288E2970" w14:textId="77777777" w:rsidR="006E0F94" w:rsidRPr="00BD1029" w:rsidRDefault="006E0F94" w:rsidP="006E0F94"/>
    <w:p w14:paraId="70D88008" w14:textId="77777777" w:rsidR="00111D7C" w:rsidRDefault="00111D7C" w:rsidP="00111D7C">
      <w:pPr>
        <w:pStyle w:val="251"/>
      </w:pPr>
      <w:bookmarkStart w:id="133" w:name="_Toc99271704"/>
      <w:bookmarkStart w:id="134" w:name="_Toc99318656"/>
      <w:bookmarkStart w:id="135" w:name="_Toc165991076"/>
      <w:bookmarkStart w:id="136" w:name="_Toc62681899"/>
      <w:bookmarkStart w:id="137" w:name="_Toc204581481"/>
      <w:bookmarkEnd w:id="24"/>
      <w:bookmarkEnd w:id="25"/>
      <w:bookmarkEnd w:id="26"/>
      <w:bookmarkEnd w:id="40"/>
      <w:r w:rsidRPr="00BD1029">
        <w:lastRenderedPageBreak/>
        <w:t>НОВОСТИ МАКРОЭКОНОМИКИ</w:t>
      </w:r>
      <w:bookmarkEnd w:id="133"/>
      <w:bookmarkEnd w:id="134"/>
      <w:bookmarkEnd w:id="135"/>
      <w:bookmarkEnd w:id="137"/>
    </w:p>
    <w:p w14:paraId="3CB4A4A6" w14:textId="77777777" w:rsidR="00B26AB2" w:rsidRDefault="00B26AB2" w:rsidP="00B26AB2">
      <w:pPr>
        <w:pStyle w:val="2"/>
      </w:pPr>
      <w:bookmarkStart w:id="138" w:name="_Hlk204581146"/>
      <w:bookmarkStart w:id="139" w:name="_Toc204581482"/>
      <w:r>
        <w:t>Коммерсантъ, 26.07.2025, ЦБ удвоил минус</w:t>
      </w:r>
      <w:bookmarkEnd w:id="139"/>
    </w:p>
    <w:p w14:paraId="791D43F3" w14:textId="77777777" w:rsidR="00B26AB2" w:rsidRDefault="00B26AB2" w:rsidP="00F954C1">
      <w:pPr>
        <w:pStyle w:val="3"/>
      </w:pPr>
      <w:bookmarkStart w:id="140" w:name="_Toc204581483"/>
      <w:r>
        <w:t xml:space="preserve">Банк России в пятницу, 25 июля, снизил ключевую ставку с 20% до 18% годовых. Более сильное сокращение не рассматривалось, несмотря на то что в моменте — в мае—июне — задушенная жесткой денежно-кредитной политикой инфляция приблизилась к целевым для ЦБ 4% в годовом измерении. Сигнал на будущее регулятор по итогам заседания оставил нейтральным, сохраняя для себя свободу и далее действовать по </w:t>
      </w:r>
      <w:r w:rsidR="00081B87">
        <w:t>«</w:t>
      </w:r>
      <w:r>
        <w:t>инфляционным обстоятельствам</w:t>
      </w:r>
      <w:r w:rsidR="00081B87">
        <w:t>»</w:t>
      </w:r>
      <w:r>
        <w:t>. Сомнений в продолжении курса на снижение, впрочем, почти не остается — исходя из обновленного прогноза среднего значения ставки в этом году к его окончанию она может быть снижена до 14–15%.</w:t>
      </w:r>
      <w:bookmarkEnd w:id="140"/>
    </w:p>
    <w:p w14:paraId="72C4C4B3" w14:textId="77777777" w:rsidR="00B26AB2" w:rsidRDefault="00B26AB2" w:rsidP="00B26AB2">
      <w:r>
        <w:t xml:space="preserve">Банк России развил взятый в июне курс на смягчение денежно-кредитной политики: после сокращения ставки на один процентный пункт в пятницу она была сокращена сразу на два пункта — с 20% до 18%. Большее снижение, как сообщила глава ЦБ Эльвира Набиуллина, </w:t>
      </w:r>
      <w:r w:rsidR="00081B87">
        <w:t>«</w:t>
      </w:r>
      <w:r>
        <w:t>предметно не рассматривалось</w:t>
      </w:r>
      <w:r w:rsidR="00081B87">
        <w:t>»</w:t>
      </w:r>
      <w:r>
        <w:t>, хотя на это и надеялись многие участники фондового рынка.</w:t>
      </w:r>
    </w:p>
    <w:p w14:paraId="01BAF7F3" w14:textId="77777777" w:rsidR="00B26AB2" w:rsidRDefault="00B26AB2" w:rsidP="00B26AB2">
      <w:r>
        <w:t xml:space="preserve">Официальная реакция от экономблока правительства была сдержанно-оптимистичной. Минэкономики заявило, что решение принято ЦБ </w:t>
      </w:r>
      <w:r w:rsidR="00081B87">
        <w:t>«</w:t>
      </w:r>
      <w:r>
        <w:t>с учетом складывающейся ситуации</w:t>
      </w:r>
      <w:r w:rsidR="00081B87">
        <w:t>»</w:t>
      </w:r>
      <w:r>
        <w:t xml:space="preserve">, и выразило надежду на то, что дальнейшие шаги по ставке будут </w:t>
      </w:r>
      <w:r w:rsidR="00081B87">
        <w:t>«</w:t>
      </w:r>
      <w:r>
        <w:t>своевременными и соразмерными</w:t>
      </w:r>
      <w:r w:rsidR="00081B87">
        <w:t>»</w:t>
      </w:r>
      <w:r>
        <w:t>.</w:t>
      </w:r>
    </w:p>
    <w:p w14:paraId="7CC6CE8F" w14:textId="77777777" w:rsidR="00B26AB2" w:rsidRDefault="00B26AB2" w:rsidP="00B26AB2">
      <w:r>
        <w:t>Как и все прежние движения (как вверх, так и вниз), нынешнее снижение ставки регулятор объяснил прежде всего динамикой инфляции. Она сократилась даже сильнее, чем предполагал ЦБ.</w:t>
      </w:r>
    </w:p>
    <w:p w14:paraId="71EF4760" w14:textId="77777777" w:rsidR="00B26AB2" w:rsidRDefault="00081B87" w:rsidP="00B26AB2">
      <w:r>
        <w:t>«</w:t>
      </w:r>
      <w:r w:rsidR="00B26AB2">
        <w:t>С прошлого заседания мы получили полную картину за май и июнь и можем сказать, что текущие темпы роста цен в эти месяцы приблизились к 4% в пересчете на год</w:t>
      </w:r>
      <w:r>
        <w:t>»</w:t>
      </w:r>
      <w:r w:rsidR="00B26AB2">
        <w:t xml:space="preserve">,— сообщила после заседания Эльвира Набиуллина. 4% инфляции (не в моменте, а по всему году) — это, напомним, таргет ЦБ, к которому он рассчитывает прийти в 2026 году. Пока же, в 2025-м, регулятор, согласно его обновленному среднесрочному прогнозу, ждет инфляции на среднем уровне 6–7%. Прежний, апрельский прогноз — 7–8%. Пока годовые темпы роста цен (на 21 июля) составляют 9,2%, но этот показатель для ЦБ, как известно, носит вторичный характер, поскольку отражает уже </w:t>
      </w:r>
      <w:r>
        <w:t>«</w:t>
      </w:r>
      <w:r w:rsidR="00B26AB2">
        <w:t>ушедшую</w:t>
      </w:r>
      <w:r>
        <w:t>»</w:t>
      </w:r>
      <w:r w:rsidR="00B26AB2">
        <w:t xml:space="preserve"> реальность.</w:t>
      </w:r>
    </w:p>
    <w:p w14:paraId="03920F5C" w14:textId="77777777" w:rsidR="00B26AB2" w:rsidRDefault="00B26AB2" w:rsidP="00B26AB2">
      <w:r>
        <w:t>Праздновать даже промежуточную победу над инфляцией ЦБ тем не менее не спешит — хотя бы потому, что сдерживать ее помогает крепкий рубль, который в таком состоянии вечно находиться не будет.</w:t>
      </w:r>
    </w:p>
    <w:p w14:paraId="1563FC0A" w14:textId="77777777" w:rsidR="00B26AB2" w:rsidRDefault="00B26AB2" w:rsidP="00B26AB2">
      <w:r>
        <w:t>Кроме того, инфляционные ожидания населения по-прежнему высоки — граждане через год видят рост цен на уровне 13%, и этот индикатор никак не снижается. В ЦБ при этом считают его достаточно важным — Эльвира Набиуллина отметила, что, если население не верит в устойчивое снижение инфляции, это может подстегнуть рост цен.</w:t>
      </w:r>
    </w:p>
    <w:p w14:paraId="37C8C747" w14:textId="77777777" w:rsidR="00B26AB2" w:rsidRDefault="00B26AB2" w:rsidP="00B26AB2">
      <w:r>
        <w:lastRenderedPageBreak/>
        <w:t xml:space="preserve">Дальнейшее сокращение ставки, таким образом, не предопределено (следующее заседание — 12 сентября). Сигнал ЦБ оставлен нейтральным — решения будут приниматься </w:t>
      </w:r>
      <w:r w:rsidR="00081B87">
        <w:t>«</w:t>
      </w:r>
      <w:r>
        <w:t>в зависимости от устойчивости замедления инфляции и динамики инфляционных ожиданий</w:t>
      </w:r>
      <w:r w:rsidR="00081B87">
        <w:t>»</w:t>
      </w:r>
      <w:r>
        <w:t>.</w:t>
      </w:r>
    </w:p>
    <w:p w14:paraId="2C91B8C0" w14:textId="77777777" w:rsidR="00B26AB2" w:rsidRDefault="00B26AB2" w:rsidP="00B26AB2">
      <w:r>
        <w:t xml:space="preserve">Прогноз по средней ставке в этом году тем не менее обновлен — до диапазона 18,8–19,6% с 19,5–21,5%. При этом с 28 июля до конца года регулятор ждет ставку на уровне 16,3–18%. Из этого следует, что шаги снижения в этом году еще будут — вплоть до установления ставки к его концу на уровне 14–15%. </w:t>
      </w:r>
      <w:r w:rsidR="00081B87">
        <w:t>«</w:t>
      </w:r>
      <w:r>
        <w:t>Наш прогноз ключевой ставки предполагает, что до конца года на отдельных заседаниях возможно снижение по 100, по 150 и по 200 базисных пунктов, равно как и паузы. И здесь все будет зависеть от поступающих данных</w:t>
      </w:r>
      <w:r w:rsidR="00081B87">
        <w:t>»</w:t>
      </w:r>
      <w:r>
        <w:t>,— дала осторожный анонс Эльвира Набиуллина.</w:t>
      </w:r>
    </w:p>
    <w:p w14:paraId="6D695BF0" w14:textId="77777777" w:rsidR="00B26AB2" w:rsidRDefault="00B26AB2" w:rsidP="00B26AB2">
      <w:r>
        <w:t>Собственно об экономике в этот раз было сказано немного. В новом прогнозе ожидания по росту ВВП оставлены прежними — скромные 1–2% (после 4,3% в 2024 году). Отмечено, что перегрев экономики, то есть ее отклонение вверх от траектории сбалансированного роста, уменьшается. Рост спроса постепенно замедляется, что сокращает его отрыв от возможностей предприятий наращивать производство.</w:t>
      </w:r>
    </w:p>
    <w:p w14:paraId="7DF8FD3F" w14:textId="77777777" w:rsidR="00B26AB2" w:rsidRDefault="00B26AB2" w:rsidP="00B26AB2">
      <w:r>
        <w:t>Инвестиционная активность благодаря господдержке в приоритетных секторах остается высокой, но рост инвестиций в 2025 году будет меньшим, чем в предыдущие два года. Доля предприятий, испытывающих дефицит кадров, сокращается. Зарплаты растут медленнее, чем в 2024 году, однако темпы их повышения все еще опережают рост производительности труда. Кредитная активность в целом остается сдержанной — необеспеченное потребительское кредитование сокращается, но портфели ипотечных и корпоративных кредитов умеренно растут.</w:t>
      </w:r>
    </w:p>
    <w:p w14:paraId="54184BDA" w14:textId="77777777" w:rsidR="00B26AB2" w:rsidRDefault="00B26AB2" w:rsidP="00B26AB2">
      <w:r>
        <w:t xml:space="preserve">Тема мирных переговоров по Украине, надежды на снятие санкций, страхи по поводу торговых войн США на этот раз на пресс-конференции, последовавшей за заседанием, практически не звучали. В своем релизе ЦБ лишь выразил опасение, что усиление торговых противоречий между странами может иметь проинфляционный эффект через динамику курса рубля, а также скупо отметил, что </w:t>
      </w:r>
      <w:r w:rsidR="00081B87">
        <w:t>«</w:t>
      </w:r>
      <w:r>
        <w:t>значимым фактором неопределенности остается геополитическая напряженность</w:t>
      </w:r>
      <w:r w:rsidR="00081B87">
        <w:t>»</w:t>
      </w:r>
      <w:r>
        <w:t>.</w:t>
      </w:r>
    </w:p>
    <w:p w14:paraId="4322CEAD" w14:textId="77777777" w:rsidR="00B26AB2" w:rsidRDefault="00081B87" w:rsidP="00B26AB2">
      <w:hyperlink r:id="rId47" w:history="1">
        <w:r w:rsidRPr="00527167">
          <w:rPr>
            <w:rStyle w:val="a3"/>
          </w:rPr>
          <w:t>https://www.kommersant.ru/doc/7922763</w:t>
        </w:r>
      </w:hyperlink>
      <w:r>
        <w:t xml:space="preserve"> </w:t>
      </w:r>
    </w:p>
    <w:p w14:paraId="295F8C94" w14:textId="77777777" w:rsidR="001763E1" w:rsidRDefault="001763E1" w:rsidP="001763E1">
      <w:pPr>
        <w:pStyle w:val="2"/>
      </w:pPr>
      <w:bookmarkStart w:id="141" w:name="_Hlk204581132"/>
      <w:bookmarkStart w:id="142" w:name="_Toc204581484"/>
      <w:bookmarkEnd w:id="138"/>
      <w:r>
        <w:t>Комсомольская правда, 28.07.2025</w:t>
      </w:r>
      <w:r w:rsidRPr="001763E1">
        <w:t xml:space="preserve">, </w:t>
      </w:r>
      <w:r>
        <w:t>Минималку повысят максимально</w:t>
      </w:r>
      <w:bookmarkEnd w:id="142"/>
    </w:p>
    <w:p w14:paraId="51A0D96A" w14:textId="77777777" w:rsidR="001763E1" w:rsidRDefault="001763E1" w:rsidP="001763E1">
      <w:pPr>
        <w:pStyle w:val="3"/>
      </w:pPr>
      <w:bookmarkStart w:id="143" w:name="_Toc204581485"/>
      <w:r>
        <w:t>27 093 рубля - таким станет минимальный размер оплаты труда с 1 января 2026  года. Законопроект об этом одобрило правительство. Уточним, сейчас МРОТ  равен 22 400 рублям.</w:t>
      </w:r>
      <w:bookmarkEnd w:id="143"/>
    </w:p>
    <w:p w14:paraId="22C19492" w14:textId="77777777" w:rsidR="001763E1" w:rsidRDefault="001763E1" w:rsidP="001763E1">
      <w:r>
        <w:t>Как сообщили в Кабмине, принятие законопроекта приведет к повышению зарплат  4,6 млн работников. В первую очередь это россияне с низкими официальными  доходами: с 1 января за работу на полную ставку им нельзя будет платить  меньше 27 093 рублей.</w:t>
      </w:r>
    </w:p>
    <w:p w14:paraId="776D6F71" w14:textId="77777777" w:rsidR="001763E1" w:rsidRDefault="001763E1" w:rsidP="001763E1">
      <w:r>
        <w:t xml:space="preserve">Обратите внимание на слово &lt;официальными&gt;. Такие скромные зарплаты в  основном используются в схемах, когда работники получают деньги в конверте.  Минималку хитрый работодатель прописывает в документах и с нее платит налоги  и социальные взносы (в том числе на будущую пенсию), все остальное выдает  всерую. А значит, с </w:t>
      </w:r>
      <w:r>
        <w:lastRenderedPageBreak/>
        <w:t>повышением МРОТ вырастут и собираемость налогов, и  социальная защищенность работников. Кроме того, от МРОТ зависят некоторые  социальные выплаты: пособия по беременности и родам, по уходу за ребенком до  полутора лет, больничные и т. д. Все они со следующего года тоже вырастут.  Кстати, речь идет про федеральный МРОТ. Каждый регион имеет право  устанавливать свою минималку, но не ниже федеральной суммы. Например, в  Москве сегодня МРОТ равен 32 916 рублям, в Петербурге - 28 750.</w:t>
      </w:r>
    </w:p>
    <w:p w14:paraId="3C592A0D" w14:textId="77777777" w:rsidR="001763E1" w:rsidRDefault="001763E1" w:rsidP="001763E1">
      <w:r>
        <w:t>Евгений ОРЛОВ</w:t>
      </w:r>
    </w:p>
    <w:p w14:paraId="43AF130F" w14:textId="77777777" w:rsidR="00076CA3" w:rsidRDefault="00076CA3" w:rsidP="00076CA3">
      <w:pPr>
        <w:pStyle w:val="2"/>
      </w:pPr>
      <w:bookmarkStart w:id="144" w:name="_Toc204581486"/>
      <w:bookmarkEnd w:id="141"/>
      <w:r>
        <w:t>Комсомольская правда, 28.07.2025</w:t>
      </w:r>
      <w:r w:rsidRPr="00076CA3">
        <w:t xml:space="preserve">, </w:t>
      </w:r>
      <w:r>
        <w:t>Рекордный уровень беззаботицы</w:t>
      </w:r>
      <w:bookmarkEnd w:id="144"/>
    </w:p>
    <w:p w14:paraId="2E7AF43A" w14:textId="77777777" w:rsidR="00076CA3" w:rsidRDefault="00076CA3" w:rsidP="00076CA3">
      <w:pPr>
        <w:pStyle w:val="3"/>
      </w:pPr>
      <w:bookmarkStart w:id="145" w:name="_Toc204581487"/>
      <w:r>
        <w:t>Очень низкая безработица - это не только хорошо, но и плохо. Почему же в  России сложилась такая ситуация, в чем ее преимущества и недостатки?  Здорово, когда безработица невысокая! Ну, так принято считать. А у нас она  не просто невысокая - она на рекордно низком уровне. По самым свежим данным  Росстата, она составляет 2,2% - так мало еще не было никогда.  Как мы дошли до жизни такой? Причин много, но главных - три.</w:t>
      </w:r>
      <w:bookmarkEnd w:id="145"/>
    </w:p>
    <w:p w14:paraId="3DF81D60" w14:textId="77777777" w:rsidR="00076CA3" w:rsidRDefault="00076CA3" w:rsidP="00076CA3">
      <w:r>
        <w:t>1 Демографическая яма 90-х годов  Сами помните, какой была жизнь в 90-х. А если не помните, то родители  рассказывали. Поэтому в 90-х и начале нулевых детей рождалось мало. Теперь  мы пожинаем невеселые плоды.</w:t>
      </w:r>
    </w:p>
    <w:p w14:paraId="728BD093" w14:textId="77777777" w:rsidR="00076CA3" w:rsidRDefault="00076CA3" w:rsidP="00076CA3">
      <w:r>
        <w:t>- Спустя два десятилетия на рынок труда вышло самое малочисленное поколение  новых работников, - отмечает директор по исследованиям hh.ru Мария Игнатова.</w:t>
      </w:r>
    </w:p>
    <w:p w14:paraId="78CD9C66" w14:textId="77777777" w:rsidR="00076CA3" w:rsidRDefault="00076CA3" w:rsidP="00076CA3">
      <w:r>
        <w:t>2 Рост экономики и импортозамещение  Дефицит рабочих рук - фраза, которая за последние полтора-два года уже  приелась. Но факт остается фактом: производство в стране растет,  импортозамещение набирает ход, и работники нужны как воздух.</w:t>
      </w:r>
    </w:p>
    <w:p w14:paraId="02F5DEC8" w14:textId="77777777" w:rsidR="00076CA3" w:rsidRDefault="00076CA3" w:rsidP="00076CA3">
      <w:r>
        <w:t>- Выросла потребность не просто в рабочей силе. А в квалифицированных  работниках для производства качественной продукции для оборонной отрасли и  товаров, которые раньше в основном импортировали, - говорит Александр  Щербаков, профессор кафедры труда и социальной политики Российской академии  народного хозяйства и госслужбы (РАНХиГС).</w:t>
      </w:r>
    </w:p>
    <w:p w14:paraId="2D705D86" w14:textId="77777777" w:rsidR="00076CA3" w:rsidRDefault="00076CA3" w:rsidP="00076CA3">
      <w:r>
        <w:t>3 Гастарбайтеров стало меньше  Тут сыграли свои роли и ужесточение миграционной политики, и падение рубля в  2022 - 2023 году. Да, за последние месяцы рубль укрепился. Но и многие  мигранты из Средней Азии за это время успели освоить новые рынки - например,  Южную Корею, где за ту же работу им платят больше.</w:t>
      </w:r>
    </w:p>
    <w:p w14:paraId="4AC0A05E" w14:textId="77777777" w:rsidR="00076CA3" w:rsidRDefault="00076CA3" w:rsidP="00076CA3">
      <w:r>
        <w:t>Кто в почете,   а кто в пролете  Но если безработица низкая - это не значит, что любые рабочие руки будут  отрывать с руками. Не любые.</w:t>
      </w:r>
    </w:p>
    <w:p w14:paraId="5AD519F4" w14:textId="77777777" w:rsidR="00076CA3" w:rsidRDefault="00076CA3" w:rsidP="00076CA3">
      <w:r>
        <w:t>Конечно, в нынешних условиях стране критически нужны люди рабочих  специальностей.</w:t>
      </w:r>
    </w:p>
    <w:p w14:paraId="3C517D62" w14:textId="77777777" w:rsidR="00076CA3" w:rsidRDefault="00076CA3" w:rsidP="00076CA3">
      <w:r>
        <w:t xml:space="preserve">- Специалистов не хватает в сферах строительства, сельского хозяйства,  железнодорожного, авиационного транспорта, автомобильных перевозок, в  обрабатывающей промышленности, - перечисляет профессор Финансового  </w:t>
      </w:r>
      <w:r>
        <w:lastRenderedPageBreak/>
        <w:t>университета при Правительстве РФ Александр Сафонов. - Там есть потребность  в высококвалифицированных кадрах, а они готовятся не один год. Поэтому в эти  сферы активно рекрутируют людей старшего поколения. И, естественно,  наблюдается дефицит кадров в образовании и здравоохранении, где много  пожилых людей, которые вот-вот уйдут на пенсию.</w:t>
      </w:r>
    </w:p>
    <w:p w14:paraId="1D43E6FB" w14:textId="77777777" w:rsidR="00076CA3" w:rsidRDefault="00076CA3" w:rsidP="00076CA3">
      <w:r>
        <w:t>Если растет производство товаров, то очень нужны и те, кто будет их  продавать. Поэтому от дефицита кадров стонет и сфера продаж: там сейчас  четверть миллиона вакансий. А вот страховщики, фитнес-тренеры, менеджеры,  юристы и профессионалы из сферы развлечений и массмедиа нужны сейчас гораздо  меньше (см. &lt;Только цифры&gt;).</w:t>
      </w:r>
    </w:p>
    <w:p w14:paraId="5100DE82" w14:textId="77777777" w:rsidR="00076CA3" w:rsidRDefault="00076CA3" w:rsidP="00076CA3">
      <w:r>
        <w:t>- Есть не очень добрый термин - &lt;офисная пыль&gt;, - комментирует Александр  Щербаков. - И вот тех, кто работает в офисах и занимается обслуживанием  руководящего состава, более чем достаточно. Сейчас люди требуются в реальный  сектор экономики, на производства. И зарплата там уже стала едва ли не  больше, чем в офисах.</w:t>
      </w:r>
    </w:p>
    <w:p w14:paraId="29650B54" w14:textId="77777777" w:rsidR="00076CA3" w:rsidRDefault="00076CA3" w:rsidP="00076CA3">
      <w:r>
        <w:t>Однако &lt;офисных&gt; профессионалов своего дела тоже оторвут с руками и им будут  хорошо платить.</w:t>
      </w:r>
    </w:p>
    <w:p w14:paraId="247050C9" w14:textId="77777777" w:rsidR="00076CA3" w:rsidRDefault="00076CA3" w:rsidP="00076CA3">
      <w:r>
        <w:t>- Например, считается, что у нас избыток экономистов, юристов. Однако любой  работодатель что угодно готов отдать за грамотного главного бухгалтера. Но в  достаточном ли количестве сейчас кадры такого высокого уровня?.. - говорит  Любовь Храпылина, профессор кафедры труда и социальной политики РАНХиГС.  Главный плюс низкой безработицы и дефицита кадров - все это приводит к росту  доходов.</w:t>
      </w:r>
    </w:p>
    <w:p w14:paraId="03D7FC80" w14:textId="77777777" w:rsidR="00076CA3" w:rsidRDefault="00076CA3" w:rsidP="00076CA3">
      <w:r>
        <w:t>- Так как за работников идет конкуренция, растут и заработные платы, -  говорит профессор Александр Щербаков.</w:t>
      </w:r>
    </w:p>
    <w:p w14:paraId="0FFE66F0" w14:textId="77777777" w:rsidR="00076CA3" w:rsidRDefault="00076CA3" w:rsidP="00076CA3">
      <w:r>
        <w:t>По информации Росстата, средняя зарплата в России в апреле 2025 года (более  свежих данных нет) составила 97,4 тысячи рублей. За год она поднялась на  15,3%. А за прошлый год зарплаты в стране выросли в среднем на 17,5%.  А главный минус низкой безработицы - сотрудники тоже понимают, что они  &lt;дефицитный товар&gt;. И что в таких условиях можно беззаботно трудиться спустя  рукава, не боясь за свое будущее. Ведь когда рынок труда &lt;выжжен&gt;, условия  диктуют уже работники, а они далеко не всегда мечтают становиться  стахановцами.</w:t>
      </w:r>
    </w:p>
    <w:p w14:paraId="2DBFADA6" w14:textId="77777777" w:rsidR="00076CA3" w:rsidRDefault="00076CA3" w:rsidP="00076CA3">
      <w:r>
        <w:t>- Безработица стимулирует кадры быть более покладистыми, активными, иначе  возникает угроза увольнения. А в условиях кадрового голода работодатели  лишаются &lt;кнута&gt;, - констатирует Александр Щербаков.</w:t>
      </w:r>
    </w:p>
    <w:p w14:paraId="2D759671" w14:textId="77777777" w:rsidR="00076CA3" w:rsidRDefault="00076CA3" w:rsidP="00076CA3">
      <w:r>
        <w:t>Исследования это подтверждают. Недавно аналитики hh.ru сообщили: 78%  работающих россиян уверены, что их не уволят. Наблюдения ведутся с 2014  года, и такого высокого уровня уверенности работников в своей незаменимости  страна еще не знала. &lt;Во втором квартале 2024 года таких (уверенных, что их  не уволят. - Ред.) было 72%, а в разгар пандемии весной 2020 года - лишь  44%&gt;, - отмечается в исследовании.</w:t>
      </w:r>
    </w:p>
    <w:p w14:paraId="13193E6D" w14:textId="77777777" w:rsidR="00076CA3" w:rsidRDefault="00076CA3" w:rsidP="00076CA3">
      <w:r>
        <w:t>- Конечно, безработица в 2,2% сильно радует, ведь у людей появляется большой  выбор рабочих мест. Но работодатель вынужден брать едва ли не первого, кто  пришел, требования к соискателям снижаются, - говорит Любовь Храпылина. -  Также уровень подготовленности кадров становится ниже. Раз берем любого -  какая тут конкуренция?</w:t>
      </w:r>
    </w:p>
    <w:p w14:paraId="4A7C991D" w14:textId="77777777" w:rsidR="00076CA3" w:rsidRDefault="00076CA3" w:rsidP="00076CA3">
      <w:r>
        <w:lastRenderedPageBreak/>
        <w:t>Впрочем, при грамотном подходе дефицит работников помогает компаниям  прогрессировать. По словам Александра Щербакова, в условиях нехватки кадров  работодатель мотивирован повышать квалификацию своих сотрудников - чтобы они  работали лучше, допускали меньше брака. Да, компании приходится тратить  больше денег на обучение персонала. Но при этом повышается  производительность труда. А значит, с тем же количеством работников можно  выпускать больше продукции. И получать больше прибыли.  Надолго ли такая ситуация?</w:t>
      </w:r>
    </w:p>
    <w:p w14:paraId="290ACC3F" w14:textId="77777777" w:rsidR="00076CA3" w:rsidRDefault="00076CA3" w:rsidP="00076CA3">
      <w:r>
        <w:t>- Навсегда, - подводит итог Александр Сафонов. - Президент правильно сказал,  что низкая безработица у нас будет долго. Не менее 10 лет. Единственное, что  может повлиять, это изменение внешнеэкономической ситуации.</w:t>
      </w:r>
    </w:p>
    <w:p w14:paraId="1E4A5725" w14:textId="77777777" w:rsidR="00076CA3" w:rsidRDefault="00076CA3" w:rsidP="00076CA3">
      <w:r>
        <w:t>- Ну хорошо, а какая тогда она - &lt;нормальная&gt; безработица? Что говорит  экономическая наука?</w:t>
      </w:r>
    </w:p>
    <w:p w14:paraId="24FDDA25" w14:textId="77777777" w:rsidR="00076CA3" w:rsidRDefault="00076CA3" w:rsidP="00076CA3">
      <w:r>
        <w:t>Оказывается: нормы безработицы для разных экономик отличаются. Классики  политэкономии, в основном американские (например, Милтон Фридман), называли  4%. Но если взять пример Японии - там безработица всегда крайне низкая  (сегодня 2,5%), а производительность труда очень высокая.</w:t>
      </w:r>
    </w:p>
    <w:p w14:paraId="39A67DA8" w14:textId="77777777" w:rsidR="00076CA3" w:rsidRPr="00B26AB2" w:rsidRDefault="00076CA3" w:rsidP="00076CA3">
      <w:r>
        <w:t>- Низкая безработица - это адекватная ситуация, которая правильно отражает  нынешнюю обстановку. Мы сейчас находимся в рамках естественного уровня  безработицы, и здесь нет ничего угрожающего для нашего развития, -  констатирует Александр Щербаков. - И это надолго, поскольку у руководства  страны большие планы в области технического и технологического развития в  условиях не слишком многочисленного населения.</w:t>
      </w:r>
    </w:p>
    <w:p w14:paraId="432F630F" w14:textId="77777777" w:rsidR="00641B4C" w:rsidRPr="00BD1029" w:rsidRDefault="00641B4C" w:rsidP="00641B4C">
      <w:pPr>
        <w:pStyle w:val="2"/>
      </w:pPr>
      <w:bookmarkStart w:id="146" w:name="_Toc204581488"/>
      <w:r w:rsidRPr="00BD1029">
        <w:t>РИА Новости, 25.07.2025, Сенаторы одобрили закон о платформенной экономике в РФ</w:t>
      </w:r>
      <w:bookmarkEnd w:id="146"/>
    </w:p>
    <w:p w14:paraId="0BF805CD" w14:textId="77777777" w:rsidR="00641B4C" w:rsidRPr="00BD1029" w:rsidRDefault="00641B4C" w:rsidP="00A1068D">
      <w:pPr>
        <w:pStyle w:val="3"/>
      </w:pPr>
      <w:bookmarkStart w:id="147" w:name="_Toc204581489"/>
      <w:r w:rsidRPr="00BD1029">
        <w:t>Совфед на заседании в пятницу одобрил закон о платформенной экономике в России. Документ регулирует деятельность цифровых платформ, которые выступают посредниками при совершении сделок и предоставляют возможность оплаты товаров, работ или услуг.</w:t>
      </w:r>
      <w:bookmarkEnd w:id="147"/>
    </w:p>
    <w:p w14:paraId="45034AA9" w14:textId="77777777" w:rsidR="00641B4C" w:rsidRPr="00BD1029" w:rsidRDefault="00641B4C" w:rsidP="00641B4C">
      <w:r w:rsidRPr="00BD1029">
        <w:t>Законом предусмотрена обязательная проверка продавцов перед допуском на маркетплейсы через единые госреестры юрлиц и ИП, единую систему идентификации и аутентификации, а также иными способами, установленными правительством РФ. Предусмотрен также упрощенный возврат некачественной продукции: для этого платформы обязаны дать гражданам техническую возможность связи с поставщиками.</w:t>
      </w:r>
    </w:p>
    <w:p w14:paraId="2A541049" w14:textId="77777777" w:rsidR="00641B4C" w:rsidRPr="00BD1029" w:rsidRDefault="00641B4C" w:rsidP="00641B4C">
      <w:r w:rsidRPr="00BD1029">
        <w:t>Закон обязывает владельца цифровой платформы обеспечить равный и беспрепятственный доступ к ней неограниченного круга лиц, предоставить возможность ознакомления с ее правилами, а также не допускать создания дискриминационных условий.</w:t>
      </w:r>
    </w:p>
    <w:p w14:paraId="760180A8" w14:textId="77777777" w:rsidR="00641B4C" w:rsidRPr="00BD1029" w:rsidRDefault="00641B4C" w:rsidP="00641B4C">
      <w:r w:rsidRPr="00BD1029">
        <w:t>В соответствии с документом, к продаже на маркетплейсах не будут допускаться товары, обращение которых запрещено. Также устанавливается порядок применения скидок за счет продавца: они могут предоставляться только с согласия продавца, и платформа обязана его об этом уведомить. Вводится обязательная система досудебного рассмотрения жалоб (разрешения споров).</w:t>
      </w:r>
    </w:p>
    <w:p w14:paraId="32B19974" w14:textId="77777777" w:rsidR="00641B4C" w:rsidRPr="00BD1029" w:rsidRDefault="00641B4C" w:rsidP="00641B4C">
      <w:r w:rsidRPr="00BD1029">
        <w:lastRenderedPageBreak/>
        <w:t>Правительство установит правила формирования и ведения реестра посреднических цифровых платформ (ПЦП), определяющие в том числе состав включаемых в него сведений, условия и порядок их включения (исключения). Кабмин также сможет устанавливать дополнительные критерии отнесения цифровой платформы к ПЦП, в том числе в зависимости от количества российских интернет-пользователей. Правительство определит перечень сведений, подлежащих проверке оператором ПЦП, и порядок ее проведения.</w:t>
      </w:r>
    </w:p>
    <w:p w14:paraId="6258CAAF" w14:textId="77777777" w:rsidR="00641B4C" w:rsidRPr="00BD1029" w:rsidRDefault="00641B4C" w:rsidP="00641B4C">
      <w:r w:rsidRPr="00BD1029">
        <w:t>В целях обеспечения государственных контрольных функций предусмотрены обязательный информационный обмен операторов ПЦП с налоговыми органами и государственный контроль (надзор) за соблюдением законодательства в сфере платформенной экономики.</w:t>
      </w:r>
    </w:p>
    <w:p w14:paraId="036489B9" w14:textId="77777777" w:rsidR="00641B4C" w:rsidRPr="00BD1029" w:rsidRDefault="00641B4C" w:rsidP="00641B4C">
      <w:r w:rsidRPr="00BD1029">
        <w:t>Закон вступает в силу с 1 октября 2026 года.</w:t>
      </w:r>
    </w:p>
    <w:p w14:paraId="43043222" w14:textId="77777777" w:rsidR="00641B4C" w:rsidRPr="00BD1029" w:rsidRDefault="00641B4C" w:rsidP="00641B4C">
      <w:r w:rsidRPr="00BD1029">
        <w:t>Положения закона не распространяются на организацию и деятельность аудиовизуальных сервисов, кредитных или некредитных финансовых организаций, профучастников финансового рынка. Закон также не будет распространяться на операторов инвестиционных платформ; операторов государственных, муниципальных и иных информсистем (информационных ресурсов); операторов электронных площадок и специализированных электронных площадок в сфере госзакупок, банкротства или приватизации.</w:t>
      </w:r>
    </w:p>
    <w:p w14:paraId="13041779" w14:textId="77777777" w:rsidR="00641B4C" w:rsidRPr="00BD1029" w:rsidRDefault="00641B4C" w:rsidP="00641B4C">
      <w:r w:rsidRPr="00BD1029">
        <w:t xml:space="preserve">Реализация положений закона </w:t>
      </w:r>
      <w:r w:rsidR="00081B87">
        <w:t>«</w:t>
      </w:r>
      <w:r w:rsidRPr="00BD1029">
        <w:t>будет способствовать созданию безопасной цифровой среды на цифровых платформах, повышению уровня доступности товаров, работ и услуг, а также развитию предпринимательства и конкуренции</w:t>
      </w:r>
      <w:r w:rsidR="00081B87">
        <w:t>»</w:t>
      </w:r>
      <w:r w:rsidRPr="00BD1029">
        <w:t xml:space="preserve">, говорится в пояснительной записке. </w:t>
      </w:r>
    </w:p>
    <w:p w14:paraId="1F053D9F" w14:textId="77777777" w:rsidR="00641B4C" w:rsidRPr="00BD1029" w:rsidRDefault="00641B4C" w:rsidP="00641B4C">
      <w:pPr>
        <w:pStyle w:val="2"/>
      </w:pPr>
      <w:bookmarkStart w:id="148" w:name="_Toc204581490"/>
      <w:r w:rsidRPr="00BD1029">
        <w:t>РИА Новости, 25.07.2025, СФ одобрил закон о страховой защите средств на ИИС-III на сумму до 1,4 млн рублей</w:t>
      </w:r>
      <w:bookmarkEnd w:id="148"/>
    </w:p>
    <w:p w14:paraId="2719CD3D" w14:textId="77777777" w:rsidR="00641B4C" w:rsidRPr="00BD1029" w:rsidRDefault="00641B4C" w:rsidP="00A1068D">
      <w:pPr>
        <w:pStyle w:val="3"/>
      </w:pPr>
      <w:bookmarkStart w:id="149" w:name="_Toc204581491"/>
      <w:r w:rsidRPr="00BD1029">
        <w:t>Сенаторы одобрили закон о страховой защите средств, учтенных на индивидуальных инвестиционных счетах третьего типа (ИИС-III), на сумму до 1,4 миллиона рублей.</w:t>
      </w:r>
      <w:bookmarkEnd w:id="149"/>
    </w:p>
    <w:p w14:paraId="23E353C9" w14:textId="77777777" w:rsidR="00641B4C" w:rsidRPr="00BD1029" w:rsidRDefault="00641B4C" w:rsidP="00641B4C">
      <w:r w:rsidRPr="00BD1029">
        <w:t>Президент России Владимир Путин ранее поручил создать законодательный механизм страхования средств на ИИС-III в размере 1,4 миллиона рублей на человека, как и по банковским вкладам.</w:t>
      </w:r>
    </w:p>
    <w:p w14:paraId="63120974" w14:textId="77777777" w:rsidR="00641B4C" w:rsidRPr="00BD1029" w:rsidRDefault="00641B4C" w:rsidP="00641B4C">
      <w:r w:rsidRPr="00BD1029">
        <w:t>Документ предусматривает создание системы возмещения стоимости имущества, которое учтено на ИИС. В рамках этой системы должны будут осуществляться компенсационные выплаты гражданам - владельцам таких счетов в случае банкротства брокера или управляющей компании (УК). Участие в системе брокеров и управляющих компаний будет добровольным, а максимальный размер такой выплаты составит 1,4 миллиона рублей.</w:t>
      </w:r>
    </w:p>
    <w:p w14:paraId="46019343" w14:textId="77777777" w:rsidR="00641B4C" w:rsidRPr="00BD1029" w:rsidRDefault="00641B4C" w:rsidP="00641B4C">
      <w:r w:rsidRPr="00BD1029">
        <w:t>Этот механизм будет распространяться на ИИС-III (то есть на ИИС, открываемые с 1 января 2024 года), а также на ИИС, открытые в 2015-2023 годах, которые инвесторы перевели в ИИС-III.</w:t>
      </w:r>
    </w:p>
    <w:p w14:paraId="457B4F4D" w14:textId="77777777" w:rsidR="00641B4C" w:rsidRPr="00BD1029" w:rsidRDefault="00641B4C" w:rsidP="00641B4C">
      <w:r w:rsidRPr="00BD1029">
        <w:t>Согласно документу, для выплат физлицам при банкротстве брокера или УК будет создан компенсационный фонд.</w:t>
      </w:r>
    </w:p>
    <w:p w14:paraId="269E0E46" w14:textId="77777777" w:rsidR="00641B4C" w:rsidRPr="00BD1029" w:rsidRDefault="00641B4C" w:rsidP="00641B4C">
      <w:r w:rsidRPr="00BD1029">
        <w:lastRenderedPageBreak/>
        <w:t>Правительство РФ установит требования к уровню кредитного рейтинга банков, осуществляющих операции с денежными средствами при инвестировании (размещении) средств компенсационного фонда и при осуществлении компенсационных выплат.</w:t>
      </w:r>
    </w:p>
    <w:p w14:paraId="189649FB" w14:textId="77777777" w:rsidR="00641B4C" w:rsidRPr="00BD1029" w:rsidRDefault="00641B4C" w:rsidP="00641B4C">
      <w:r w:rsidRPr="00BD1029">
        <w:t xml:space="preserve">Закон должен вступить в силу через 10 дней после его официального опубликования, за исключением ряда норм. </w:t>
      </w:r>
    </w:p>
    <w:p w14:paraId="58A0DEA6" w14:textId="77777777" w:rsidR="00641B4C" w:rsidRPr="00BD1029" w:rsidRDefault="00641B4C" w:rsidP="00641B4C">
      <w:pPr>
        <w:pStyle w:val="2"/>
      </w:pPr>
      <w:bookmarkStart w:id="150" w:name="_Hlk204581201"/>
      <w:bookmarkStart w:id="151" w:name="_Toc204581492"/>
      <w:r w:rsidRPr="00BD1029">
        <w:t xml:space="preserve">РИА Новости, 25.07.2025, СФ повысил до 2,8 млн руб лимит страхования по </w:t>
      </w:r>
      <w:r w:rsidR="00081B87">
        <w:t>«</w:t>
      </w:r>
      <w:r w:rsidRPr="00BD1029">
        <w:t>длинным</w:t>
      </w:r>
      <w:r w:rsidR="00081B87">
        <w:t>»</w:t>
      </w:r>
      <w:r w:rsidRPr="00BD1029">
        <w:t xml:space="preserve"> безотзывным вкладам</w:t>
      </w:r>
      <w:bookmarkEnd w:id="151"/>
    </w:p>
    <w:p w14:paraId="2E8A768C" w14:textId="77777777" w:rsidR="00641B4C" w:rsidRPr="00BD1029" w:rsidRDefault="00641B4C" w:rsidP="00A1068D">
      <w:pPr>
        <w:pStyle w:val="3"/>
      </w:pPr>
      <w:bookmarkStart w:id="152" w:name="_Toc204581493"/>
      <w:r w:rsidRPr="00BD1029">
        <w:t>Сенаторы одобрили закон об увеличении с 1,4 миллиона до 2,8 миллиона рублей лимита страхового возмещения по безотзывным вкладам на срок от трех лет.</w:t>
      </w:r>
      <w:bookmarkEnd w:id="152"/>
    </w:p>
    <w:p w14:paraId="10F2B673" w14:textId="77777777" w:rsidR="00641B4C" w:rsidRPr="00BD1029" w:rsidRDefault="00641B4C" w:rsidP="00641B4C">
      <w:r w:rsidRPr="00BD1029">
        <w:t>Речь идет о банковских вкладах физических лиц в рублях, открытых на срок более трех лет, которые удостоверены безотзывными сберегательными сертификатами и застрахованы Агентством по страхованию вкладов (АСВ).</w:t>
      </w:r>
    </w:p>
    <w:p w14:paraId="4A4E083C" w14:textId="77777777" w:rsidR="00641B4C" w:rsidRPr="00BD1029" w:rsidRDefault="00641B4C" w:rsidP="00641B4C">
      <w:r w:rsidRPr="00BD1029">
        <w:t xml:space="preserve">По мнению законодателей, увеличение страхового лимита повысит интерес россиян к долгосрочным сбережениям и будет стимулировать привлечение </w:t>
      </w:r>
      <w:r w:rsidR="00081B87">
        <w:t>«</w:t>
      </w:r>
      <w:r w:rsidRPr="00BD1029">
        <w:t>длинных</w:t>
      </w:r>
      <w:r w:rsidR="00081B87">
        <w:t>»</w:t>
      </w:r>
      <w:r w:rsidRPr="00BD1029">
        <w:t xml:space="preserve"> денег в экономику.</w:t>
      </w:r>
    </w:p>
    <w:p w14:paraId="2E9EB0F4" w14:textId="77777777" w:rsidR="00641B4C" w:rsidRPr="00BD1029" w:rsidRDefault="00641B4C" w:rsidP="00641B4C">
      <w:r w:rsidRPr="00BD1029">
        <w:t>В пояснительной записке уточняется, что страховка по таким вкладам будет выплачиваться отдельно от возмещения по иным видам вкладов (счетов), лимит которого остается на уровне 1,4 миллиона рублей. Таким образом, как отмечал ранее Минфин, в итоге общая сумма застрахованных накоплений сможет достигать 4,2 миллиона рублей.</w:t>
      </w:r>
    </w:p>
    <w:p w14:paraId="18F73B3D" w14:textId="77777777" w:rsidR="00641B4C" w:rsidRPr="00BD1029" w:rsidRDefault="00641B4C" w:rsidP="00641B4C">
      <w:r w:rsidRPr="00BD1029">
        <w:t>Досрочно снять безотзывный вклад будет невозможно, но у гражданина будет право до окончания срока переуступить его другому лицу. Такие условия позволят банку лучше управлять своей ликвидностью, за счет чего процентная ставка по таким вкладам может быть выше, чем по стандартным депозитам.</w:t>
      </w:r>
    </w:p>
    <w:p w14:paraId="5FA84848" w14:textId="77777777" w:rsidR="00641B4C" w:rsidRPr="00BD1029" w:rsidRDefault="00641B4C" w:rsidP="00641B4C">
      <w:r w:rsidRPr="00BD1029">
        <w:t xml:space="preserve">Закон должен вступить в силу через 90 дней после официального опубликования, а его положения будут применяться к банкам, в отношении которых страховой случай наступил после начала действия закона. </w:t>
      </w:r>
    </w:p>
    <w:p w14:paraId="55E9EA0A" w14:textId="77777777" w:rsidR="00641B4C" w:rsidRPr="00BD1029" w:rsidRDefault="00641B4C" w:rsidP="00641B4C">
      <w:pPr>
        <w:pStyle w:val="2"/>
      </w:pPr>
      <w:bookmarkStart w:id="153" w:name="_Toc204581494"/>
      <w:bookmarkEnd w:id="150"/>
      <w:r w:rsidRPr="00BD1029">
        <w:t>РИА Новости, 25.07.2025, Текст заявления ЦБ РФ по итогам заседания совета директоров по ключевой ставке</w:t>
      </w:r>
      <w:bookmarkEnd w:id="153"/>
    </w:p>
    <w:p w14:paraId="09C47374" w14:textId="77777777" w:rsidR="00641B4C" w:rsidRPr="00BD1029" w:rsidRDefault="00641B4C" w:rsidP="00A1068D">
      <w:pPr>
        <w:pStyle w:val="3"/>
      </w:pPr>
      <w:bookmarkStart w:id="154" w:name="_Toc204581495"/>
      <w:r w:rsidRPr="00BD1029">
        <w:t>Банк России в пятницу снизил ключевую ставку на 2 процентных пункта, до 18% годовых, говорится в заявлении регулятора.</w:t>
      </w:r>
      <w:bookmarkEnd w:id="154"/>
    </w:p>
    <w:p w14:paraId="508DD93E" w14:textId="77777777" w:rsidR="00641B4C" w:rsidRPr="00BD1029" w:rsidRDefault="00641B4C" w:rsidP="00641B4C">
      <w:r w:rsidRPr="00BD1029">
        <w:t>ПОЛНЫЙ ТЕКСТ ЗАЯВЛЕНИЯ БАНКА РОССИИ</w:t>
      </w:r>
    </w:p>
    <w:p w14:paraId="6CD410E3" w14:textId="77777777" w:rsidR="00641B4C" w:rsidRPr="00BD1029" w:rsidRDefault="00641B4C" w:rsidP="00641B4C">
      <w:r w:rsidRPr="00BD1029">
        <w:t>Совет директоров Банка России 25 июля 2025 года принял решение снизить ключевую ставку на 200 б.п., до 18,00% годовых. Текущее инфляционное давление, в том числе устойчивое, снижается быстрее, чем прогнозировалось ранее. Рост внутреннего спроса замедляется. Экономика продолжает возвращаться к траектории сбалансированного роста.</w:t>
      </w:r>
    </w:p>
    <w:p w14:paraId="1E98CDDA" w14:textId="77777777" w:rsidR="00641B4C" w:rsidRPr="00BD1029" w:rsidRDefault="00641B4C" w:rsidP="00641B4C">
      <w:r w:rsidRPr="00BD1029">
        <w:lastRenderedPageBreak/>
        <w:t>Банк России будет поддерживать такую жесткость денежно-кредитных условий, которая необходима для возвращения инфляции к цели в 2026 году. В базовом сценарии это предполагает среднюю ключевую ставку в диапазоне 18,8-19,6% годовых в 2025 году и 12,0-13,0% годовых в 2026 году и означает продолжительный период проведения жесткой денежно-кредитной политики. Дальнейшие решения по ключевой ставке будут приниматься в зависимости от устойчивости замедления инфляции и динамики инфляционных ожиданий. По прогнозу Банка России, с учетом проводимой денежно-кредитной политики годовая инфляция снизится до 6,0-7,0% в 2025 году, вернется к 4,0% в 2026 году и будет находиться на цели в дальнейшем.</w:t>
      </w:r>
    </w:p>
    <w:p w14:paraId="671DE18F" w14:textId="77777777" w:rsidR="00641B4C" w:rsidRPr="00BD1029" w:rsidRDefault="00641B4C" w:rsidP="00641B4C">
      <w:r w:rsidRPr="00BD1029">
        <w:t>В 2к25 текущий рост цен с поправкой на сезонность снизился до 4,8% в пересчете на год после в среднем 8,2% в 1к25. Аналогичный показатель базовой инфляции составил 4,5% после в среднем 8,8% в предыдущем квартале. Годовая инфляция, по оценке на 21 июля, составила 9,2%. При этом в июле месячный прирост индекса потребительских цен временно увеличится из-за произошедшей значительной индексации коммунальных тарифов.</w:t>
      </w:r>
    </w:p>
    <w:p w14:paraId="00632217" w14:textId="77777777" w:rsidR="00641B4C" w:rsidRPr="00BD1029" w:rsidRDefault="00641B4C" w:rsidP="00641B4C">
      <w:r w:rsidRPr="00BD1029">
        <w:t>В снижении инфляционного давления все больше проявляется влияние жестких денежно-кредитных условий на спрос. Эффекты жесткой денежно-кредитной политики, в том числе через укрепление рубля, в большей мере отражаются в низких темпах роста цен на непродовольственные товары. Эти эффекты постепенно проявляются и в снижении инфляционного давления в продовольственных товарах и услугах. Ценовая динамика остается неоднородной, но разброс по компонентам несколько уменьшился.</w:t>
      </w:r>
    </w:p>
    <w:p w14:paraId="761F787C" w14:textId="77777777" w:rsidR="00641B4C" w:rsidRPr="00BD1029" w:rsidRDefault="00641B4C" w:rsidP="00641B4C">
      <w:r w:rsidRPr="00BD1029">
        <w:t>Устойчивая тенденция к снижению инфляционных ожиданий пока не сформировалась. Долгосрочные ожидания, рассчитанные из инструментов финансового рынка, немного снизились. Инфляционные ожидания профессиональных аналитиков и населения существенно не изменились. Ценовые ожидания бизнеса в июле несколько выросли впервые с начала года. В целом инфляционные ожидания сохраняются на повышенном уровне. Это может препятствовать более устойчивому замедлению инфляции.</w:t>
      </w:r>
    </w:p>
    <w:p w14:paraId="305E2CBA" w14:textId="77777777" w:rsidR="00641B4C" w:rsidRPr="00BD1029" w:rsidRDefault="00641B4C" w:rsidP="00641B4C">
      <w:r w:rsidRPr="00BD1029">
        <w:t>Отклонение российской экономики вверх от траектории сбалансированного роста уменьшается. Оперативные данные, в том числе в 2к25, и опросные индикаторы свидетельствуют о дальнейшем замедлении роста внутреннего спроса при продолжении умеренного роста общей экономической активности.</w:t>
      </w:r>
    </w:p>
    <w:p w14:paraId="27E6B137" w14:textId="77777777" w:rsidR="00641B4C" w:rsidRPr="00BD1029" w:rsidRDefault="00641B4C" w:rsidP="00641B4C">
      <w:r w:rsidRPr="00BD1029">
        <w:t>Появляется больше признаков снижения напряженности на рынке труда. По данным опросов, доля предприятий, испытывающих дефицит кадров, продолжает сокращаться. По-прежнему наблюдаются уменьшение спроса на рабочую силу в отдельных отраслях и ее переток в другие секторы. Зарплаты растут медленнее, чем в 2024 году, но темпы их повышения пока опережают рост производительности труда. Безработица находится на исторических минимумах.</w:t>
      </w:r>
    </w:p>
    <w:p w14:paraId="5829560F" w14:textId="77777777" w:rsidR="00641B4C" w:rsidRPr="00BD1029" w:rsidRDefault="00641B4C" w:rsidP="00641B4C">
      <w:r w:rsidRPr="00BD1029">
        <w:t>Денежно-кредитные условия остаются жесткими под влиянием проводимой денежно-кредитной политики и автономных факторов. С июня номинальные процентные ставки снизились в большинстве сегментов финансового рынка вслед за уменьшением ключевой ставки и пересмотром ожиданий участников рынка по ее дальнейшей траектории, но они по-прежнему высокие в реальном выражении. Неценовые условия банковского кредитования также жесткие.</w:t>
      </w:r>
    </w:p>
    <w:p w14:paraId="44D75770" w14:textId="77777777" w:rsidR="00641B4C" w:rsidRPr="00BD1029" w:rsidRDefault="00641B4C" w:rsidP="00641B4C">
      <w:r w:rsidRPr="00BD1029">
        <w:lastRenderedPageBreak/>
        <w:t>При снижении депозитных ставок сохраняется высокая склонность домашних хозяйств к сбережению. Тенденции в динамике кредитования неоднородны по сегментам. Сокращается необеспеченное потребительское кредитование, тогда как портфель ипотечных и корпоративных кредитов растет умеренными темпами. Кредитная активность в целом остается сдержанной.</w:t>
      </w:r>
    </w:p>
    <w:p w14:paraId="1442434D" w14:textId="77777777" w:rsidR="00641B4C" w:rsidRPr="00BD1029" w:rsidRDefault="00641B4C" w:rsidP="00641B4C">
      <w:r w:rsidRPr="00BD1029">
        <w:t>Проинфляционные риски преобладают над дезинфляционными на среднесрочном горизонте. Основные проинфляционные риски связаны с более длительным сохранением отклонения российской экономики вверх от траектории сбалансированного роста и высоких инфляционных ожиданий, а также с ухудшением условий внешней торговли. Дальнейшее снижение темпов роста мировой экономики и цен на нефть в случае усиления торговых противоречий может иметь проинфляционные эффекты через динамику курса рубля. Значимым фактором неопределенности остается геополитическая напряженность. Дезинфляционные риски связаны с более значительным замедлением роста кредитования и внутреннего спроса под влиянием жестких денежно-кредитных условий.</w:t>
      </w:r>
    </w:p>
    <w:p w14:paraId="4D1C8BC2" w14:textId="77777777" w:rsidR="00641B4C" w:rsidRPr="00BD1029" w:rsidRDefault="00641B4C" w:rsidP="00641B4C">
      <w:r w:rsidRPr="00BD1029">
        <w:t>Банк России исходит из объявленных параметров бюджетной политики. Ее нормализация в 2025 году будет иметь дезинфляционный эффект. Изменение параметров бюджетной политики может потребовать корректировки проводимой денежно-кредитной политики.</w:t>
      </w:r>
    </w:p>
    <w:p w14:paraId="5B2A6073" w14:textId="77777777" w:rsidR="00641B4C" w:rsidRPr="00BD1029" w:rsidRDefault="00641B4C" w:rsidP="00641B4C">
      <w:r w:rsidRPr="00BD1029">
        <w:t>По итогам заседания Совета директоров по ключевой ставке 25 июля 2025 года Банк России обновил среднесрочный прогноз.</w:t>
      </w:r>
    </w:p>
    <w:p w14:paraId="03C306DB" w14:textId="77777777" w:rsidR="00641B4C" w:rsidRPr="00BD1029" w:rsidRDefault="00641B4C" w:rsidP="00641B4C">
      <w:r w:rsidRPr="00BD1029">
        <w:t>6 августа 2025 года Банк России опубликует Резюме обсуждения ключевой ставки и Комментарий к среднесрочному прогнозу.</w:t>
      </w:r>
    </w:p>
    <w:p w14:paraId="6BEAA253" w14:textId="77777777" w:rsidR="00641B4C" w:rsidRPr="00BD1029" w:rsidRDefault="00641B4C" w:rsidP="00641B4C">
      <w:r w:rsidRPr="00BD1029">
        <w:t>Следующее заседание Совета директоров Банка России, на котором будет рассматриваться вопрос об уровне ключевой ставки, запланировано на 12 сентября 2025 года. Время публикации пресс-релиза о решении Совета директоров Банка России - 13:30 по московскому времени.</w:t>
      </w:r>
    </w:p>
    <w:p w14:paraId="23622EC8" w14:textId="77777777" w:rsidR="00641B4C" w:rsidRPr="00BD1029" w:rsidRDefault="00641B4C" w:rsidP="00641B4C">
      <w:pPr>
        <w:pStyle w:val="2"/>
      </w:pPr>
      <w:bookmarkStart w:id="155" w:name="_Hlk204581220"/>
      <w:bookmarkStart w:id="156" w:name="_Toc204581496"/>
      <w:r w:rsidRPr="00BD1029">
        <w:t>РИА Новости, 25.07.2025, Банк России сохранил прогноз роста ВВП в РФ в 2025 году на 1-2%</w:t>
      </w:r>
      <w:bookmarkEnd w:id="156"/>
    </w:p>
    <w:p w14:paraId="08A98667" w14:textId="77777777" w:rsidR="00641B4C" w:rsidRPr="00BD1029" w:rsidRDefault="00641B4C" w:rsidP="00A1068D">
      <w:pPr>
        <w:pStyle w:val="3"/>
      </w:pPr>
      <w:bookmarkStart w:id="157" w:name="_Toc204581497"/>
      <w:r w:rsidRPr="00BD1029">
        <w:t>Банк России сохранил прогноз роста ВВП России в 2025 году на 1-2%, следует из обновленного среднесрочного прогноза регулятора.</w:t>
      </w:r>
      <w:bookmarkEnd w:id="157"/>
    </w:p>
    <w:p w14:paraId="6A95C56D" w14:textId="77777777" w:rsidR="00641B4C" w:rsidRPr="00BD1029" w:rsidRDefault="00641B4C" w:rsidP="00641B4C">
      <w:r w:rsidRPr="00BD1029">
        <w:t>ЦБ РФ также сохранил оценку роста экономики России в 2026 году на 0,5-1,5%. В 2027 году ЦБ по-прежнему ожидает роста ВВП РФ на 1,5-2,5%. Рост ВВП РФ в 2028 год также ожидается на 1,5-2,5%.</w:t>
      </w:r>
    </w:p>
    <w:p w14:paraId="0EC3E6A7" w14:textId="77777777" w:rsidR="00641B4C" w:rsidRPr="00BD1029" w:rsidRDefault="00641B4C" w:rsidP="00641B4C">
      <w:r w:rsidRPr="00BD1029">
        <w:t>По текущему прогнозу Минэкономразвития, ВВП страны в 2025 году вырастет на 2,5%, в 2026 - на 2,4%, в 2027 - на 2,8%. ВВП России в 2024 году, по оценке Росстата, вырос на 4,3%.</w:t>
      </w:r>
    </w:p>
    <w:p w14:paraId="0C745868" w14:textId="77777777" w:rsidR="00641B4C" w:rsidRPr="00BD1029" w:rsidRDefault="00641B4C" w:rsidP="00641B4C">
      <w:pPr>
        <w:pStyle w:val="2"/>
      </w:pPr>
      <w:bookmarkStart w:id="158" w:name="_Toc204581498"/>
      <w:bookmarkEnd w:id="155"/>
      <w:r w:rsidRPr="00BD1029">
        <w:lastRenderedPageBreak/>
        <w:t>РИА Новости, 25.07.2025, Годовая инфляция в РФ, по оценке на 21 июля, составила 9,2% - ЦБ</w:t>
      </w:r>
      <w:bookmarkEnd w:id="158"/>
    </w:p>
    <w:p w14:paraId="6670490C" w14:textId="77777777" w:rsidR="00641B4C" w:rsidRPr="00BD1029" w:rsidRDefault="00641B4C" w:rsidP="00A1068D">
      <w:pPr>
        <w:pStyle w:val="3"/>
      </w:pPr>
      <w:bookmarkStart w:id="159" w:name="_Toc204581499"/>
      <w:r w:rsidRPr="00BD1029">
        <w:t>Годовая инфляция в РФ, по оценке на 21 июля, составила 9,2%, сказано в сообщении Банка России по результатам встречи совета директоров по ключевой ставке.</w:t>
      </w:r>
      <w:bookmarkEnd w:id="159"/>
    </w:p>
    <w:p w14:paraId="7CAF4532" w14:textId="77777777" w:rsidR="00641B4C" w:rsidRPr="00BD1029" w:rsidRDefault="00081B87" w:rsidP="00641B4C">
      <w:r>
        <w:t>«</w:t>
      </w:r>
      <w:r w:rsidR="00641B4C" w:rsidRPr="00BD1029">
        <w:t>Годовая инфляция, по оценке на 21 июля, составила 9,2%. При этом в июле месячный прирост индекса потребительских цен временно увеличится из-за произошедшей значительной индексации коммунальных тарифов</w:t>
      </w:r>
      <w:r>
        <w:t>»</w:t>
      </w:r>
      <w:r w:rsidR="00641B4C" w:rsidRPr="00BD1029">
        <w:t>, - сказано в сообщении регулятора.</w:t>
      </w:r>
    </w:p>
    <w:p w14:paraId="6AFE8852" w14:textId="77777777" w:rsidR="00641B4C" w:rsidRPr="00BD1029" w:rsidRDefault="00641B4C" w:rsidP="00641B4C">
      <w:r w:rsidRPr="00BD1029">
        <w:t>Банк России по итогам заседания совета директоров в эту пятницу ожидаемо снизил ключевую ставку - второй раз подряд, на этот раз на 2 процентных пункта, до 18% годовых.</w:t>
      </w:r>
    </w:p>
    <w:p w14:paraId="41C0A70D" w14:textId="77777777" w:rsidR="00641B4C" w:rsidRPr="00BD1029" w:rsidRDefault="00641B4C" w:rsidP="00641B4C">
      <w:pPr>
        <w:pStyle w:val="2"/>
      </w:pPr>
      <w:bookmarkStart w:id="160" w:name="_Toc204581500"/>
      <w:r w:rsidRPr="00BD1029">
        <w:t>РИА Новости, 25.07.2025, ЦБ РФ пока не видит устойчивой тенденция к снижению инфляционных ожиданий</w:t>
      </w:r>
      <w:bookmarkEnd w:id="160"/>
    </w:p>
    <w:p w14:paraId="16D581E8" w14:textId="77777777" w:rsidR="00641B4C" w:rsidRPr="00BD1029" w:rsidRDefault="00641B4C" w:rsidP="000F2CED">
      <w:pPr>
        <w:pStyle w:val="3"/>
      </w:pPr>
      <w:bookmarkStart w:id="161" w:name="_Toc204581501"/>
      <w:r w:rsidRPr="00BD1029">
        <w:t>Устойчивая тенденция к снижению инфляционных ожиданий в России пока не сформировалась, говорится в пресс-релизе Банка России.</w:t>
      </w:r>
      <w:bookmarkEnd w:id="161"/>
    </w:p>
    <w:p w14:paraId="17E54F24" w14:textId="77777777" w:rsidR="00641B4C" w:rsidRPr="00BD1029" w:rsidRDefault="00641B4C" w:rsidP="00641B4C">
      <w:r w:rsidRPr="00BD1029">
        <w:t>Банк России по итогам заседания совета директоров в эту пятницу ожидаемо снизил ключевую ставку - второй раз подряд, на этот раз на 2 процентных пункта, до 18% годовых.</w:t>
      </w:r>
    </w:p>
    <w:p w14:paraId="5319D1D9" w14:textId="77777777" w:rsidR="00641B4C" w:rsidRPr="00BD1029" w:rsidRDefault="00081B87" w:rsidP="00641B4C">
      <w:r>
        <w:t>«</w:t>
      </w:r>
      <w:r w:rsidR="00641B4C" w:rsidRPr="00BD1029">
        <w:t>Устойчивая тенденция к снижению инфляционных ожиданий пока не сформировалась. Долгосрочные ожидания, рассчитанные из инструментов финансового рынка, немного снизились. Инфляционные ожидания профессиональных аналитиков и населения существенно не изменились</w:t>
      </w:r>
      <w:r>
        <w:t>»</w:t>
      </w:r>
      <w:r w:rsidR="00641B4C" w:rsidRPr="00BD1029">
        <w:t>, - говорится в сообщении регулятора.</w:t>
      </w:r>
    </w:p>
    <w:p w14:paraId="20944D66" w14:textId="77777777" w:rsidR="00641B4C" w:rsidRPr="00BD1029" w:rsidRDefault="00641B4C" w:rsidP="00641B4C">
      <w:r w:rsidRPr="00BD1029">
        <w:t xml:space="preserve">Отмечается, что ценовые ожидания бизнеса в июле несколько выросли впервые с начала года. </w:t>
      </w:r>
      <w:r w:rsidR="00081B87">
        <w:t>«</w:t>
      </w:r>
      <w:r w:rsidRPr="00BD1029">
        <w:t>В целом инфляционные ожидания сохраняются на повышенном уровне. Это может препятствовать более устойчивому замедлению инфляции</w:t>
      </w:r>
      <w:r w:rsidR="00081B87">
        <w:t>»</w:t>
      </w:r>
      <w:r w:rsidRPr="00BD1029">
        <w:t>, - заключили в ЦБ.</w:t>
      </w:r>
    </w:p>
    <w:p w14:paraId="7469F42E" w14:textId="77777777" w:rsidR="00641B4C" w:rsidRPr="00BD1029" w:rsidRDefault="00641B4C" w:rsidP="00641B4C">
      <w:pPr>
        <w:pStyle w:val="2"/>
      </w:pPr>
      <w:bookmarkStart w:id="162" w:name="_Toc204581502"/>
      <w:r w:rsidRPr="00BD1029">
        <w:t>РИА Новости, 25.07.2025, ЦБ РФ понизил прогноз по инфляции в РФ на 2025 год до 6-7% с 7-8% - регулятор</w:t>
      </w:r>
      <w:bookmarkEnd w:id="162"/>
    </w:p>
    <w:p w14:paraId="1FC97669" w14:textId="77777777" w:rsidR="00641B4C" w:rsidRPr="00BD1029" w:rsidRDefault="00641B4C" w:rsidP="000F2CED">
      <w:pPr>
        <w:pStyle w:val="3"/>
      </w:pPr>
      <w:bookmarkStart w:id="163" w:name="_Toc204581503"/>
      <w:r w:rsidRPr="00BD1029">
        <w:t>Центральный банк понизил прогноз по инфляции в РФ на 2025 год до 6-7% с 7-8%, а прогноз на 2026 год сохранил на уровне 4%, следует из среднесрочного прогноза регулятора.</w:t>
      </w:r>
      <w:bookmarkEnd w:id="163"/>
    </w:p>
    <w:p w14:paraId="0ED04AA0" w14:textId="77777777" w:rsidR="00641B4C" w:rsidRPr="00BD1029" w:rsidRDefault="00641B4C" w:rsidP="00641B4C">
      <w:r w:rsidRPr="00BD1029">
        <w:t>На 2027 год прогноз инфляции также сохранен на уровне в 4%.</w:t>
      </w:r>
    </w:p>
    <w:p w14:paraId="67CBA39B" w14:textId="77777777" w:rsidR="00641B4C" w:rsidRPr="00BD1029" w:rsidRDefault="00641B4C" w:rsidP="00641B4C">
      <w:r w:rsidRPr="00BD1029">
        <w:t>Инфляция в России в годовом выражении на 21 июля, по данным Минэкономразвития, замедлилась до 9,17% с 9,34% неделей ранее.</w:t>
      </w:r>
    </w:p>
    <w:p w14:paraId="0A505617" w14:textId="77777777" w:rsidR="00641B4C" w:rsidRPr="00BD1029" w:rsidRDefault="00641B4C" w:rsidP="00641B4C">
      <w:r w:rsidRPr="00BD1029">
        <w:t>В 2024 году инфляция в России составила 9,52%, превысив официальные прогнозы властей. Минэкономразвития ожидало инфляцию по итогам прошлого года на уровне 7,3%, ЦБ - в коридоре 8-8,5%.</w:t>
      </w:r>
    </w:p>
    <w:p w14:paraId="47036F98" w14:textId="77777777" w:rsidR="00641B4C" w:rsidRPr="00BD1029" w:rsidRDefault="00641B4C" w:rsidP="00641B4C">
      <w:pPr>
        <w:pStyle w:val="2"/>
      </w:pPr>
      <w:bookmarkStart w:id="164" w:name="_Toc204581504"/>
      <w:r w:rsidRPr="00BD1029">
        <w:lastRenderedPageBreak/>
        <w:t>РИА Новости, 25.07.2025, ЦБ РФ будет снижать ключевую ставку так, чтобы инфляция не пошла на новый виток</w:t>
      </w:r>
      <w:bookmarkEnd w:id="164"/>
    </w:p>
    <w:p w14:paraId="69DCFFBF" w14:textId="77777777" w:rsidR="00641B4C" w:rsidRPr="00BD1029" w:rsidRDefault="00641B4C" w:rsidP="000F2CED">
      <w:pPr>
        <w:pStyle w:val="3"/>
      </w:pPr>
      <w:bookmarkStart w:id="165" w:name="_Toc204581505"/>
      <w:r w:rsidRPr="00BD1029">
        <w:t>Банк России будет снижать ключевую ставку так, чтобы инфляция не пошла на новый виток, заявила глава регулятора Эльвира Набиуллина.</w:t>
      </w:r>
      <w:bookmarkEnd w:id="165"/>
    </w:p>
    <w:p w14:paraId="5E4C20F2" w14:textId="77777777" w:rsidR="00641B4C" w:rsidRPr="00BD1029" w:rsidRDefault="00081B87" w:rsidP="00641B4C">
      <w:r>
        <w:t>«</w:t>
      </w:r>
      <w:r w:rsidR="00641B4C" w:rsidRPr="00BD1029">
        <w:t>Мы будем делать все и будем снижать ставку таким образом, чтобы витка инфляции не произошло. Но, конечно, нас беспокоят повышенные инфляционные ожидания, мы об этом говорим прямо</w:t>
      </w:r>
      <w:r>
        <w:t>»</w:t>
      </w:r>
      <w:r w:rsidR="00641B4C" w:rsidRPr="00BD1029">
        <w:t>, - сообщила она на пресс-конференции по итогам заседания совета директоров ЦБ по денежно-кредитной политике.</w:t>
      </w:r>
    </w:p>
    <w:p w14:paraId="2998C699" w14:textId="77777777" w:rsidR="00641B4C" w:rsidRPr="00BD1029" w:rsidRDefault="00641B4C" w:rsidP="00641B4C">
      <w:r w:rsidRPr="00BD1029">
        <w:t>Банк России по итогам заседания совета директоров в пятницу ожидаемо снизил ключевую ставку - второй раз подряд, на этот раз на 2 процентных пункта, до 18% годовых.</w:t>
      </w:r>
    </w:p>
    <w:p w14:paraId="65079786" w14:textId="77777777" w:rsidR="00641B4C" w:rsidRPr="00BD1029" w:rsidRDefault="00641B4C" w:rsidP="00641B4C">
      <w:pPr>
        <w:pStyle w:val="2"/>
      </w:pPr>
      <w:bookmarkStart w:id="166" w:name="_Toc204581506"/>
      <w:r w:rsidRPr="00BD1029">
        <w:t>РИА Новости, 25.07.2025, Без снижения инфляционных ожиданий пространство по снижению ставки уменьшится - Набиуллина</w:t>
      </w:r>
      <w:bookmarkEnd w:id="166"/>
    </w:p>
    <w:p w14:paraId="6F4CD581" w14:textId="77777777" w:rsidR="00641B4C" w:rsidRPr="00BD1029" w:rsidRDefault="00641B4C" w:rsidP="000F2CED">
      <w:pPr>
        <w:pStyle w:val="3"/>
      </w:pPr>
      <w:bookmarkStart w:id="167" w:name="_Toc204581507"/>
      <w:r w:rsidRPr="00BD1029">
        <w:t>ЦБ ожидает, что инфляционные ожидания в РФ будут постепенно снижаться вслед за снижением инфляции, иначе сузится пространство для снижения ключевой ставки, заявила глава Банка России Эльвира Набиуллина в ходе пресс-конференции.</w:t>
      </w:r>
      <w:bookmarkEnd w:id="167"/>
    </w:p>
    <w:p w14:paraId="71A7B04B" w14:textId="77777777" w:rsidR="00641B4C" w:rsidRPr="00BD1029" w:rsidRDefault="00081B87" w:rsidP="00641B4C">
      <w:r>
        <w:t>«</w:t>
      </w:r>
      <w:r w:rsidR="00641B4C" w:rsidRPr="00BD1029">
        <w:t>Мы ожидаем, что инфляционные ожидания будут снижаться вслед за устойчивым снижением инфляции, как это происходило постепенно в 17-19 году. Если этого не будет происходить, это нам просто уменьшит пространство для снижения ставки</w:t>
      </w:r>
      <w:r>
        <w:t>»</w:t>
      </w:r>
      <w:r w:rsidR="00641B4C" w:rsidRPr="00BD1029">
        <w:t>, - сказала она.</w:t>
      </w:r>
    </w:p>
    <w:p w14:paraId="492325F5" w14:textId="77777777" w:rsidR="00641B4C" w:rsidRPr="00BD1029" w:rsidRDefault="00641B4C" w:rsidP="00641B4C">
      <w:r w:rsidRPr="00BD1029">
        <w:t>Банк России по итогам заседания совета директоров в пятницу ожидаемо снизил ключевую ставку - второй раз подряд, на этот раз на 2 процентных пункта, до 18% годовых.</w:t>
      </w:r>
    </w:p>
    <w:p w14:paraId="6473F374" w14:textId="77777777" w:rsidR="00641B4C" w:rsidRPr="00BD1029" w:rsidRDefault="00641B4C" w:rsidP="00641B4C">
      <w:pPr>
        <w:pStyle w:val="2"/>
      </w:pPr>
      <w:bookmarkStart w:id="168" w:name="_Toc204581508"/>
      <w:r w:rsidRPr="00BD1029">
        <w:t>РИА Новости, 25.07.2025, ЦБ нужно время убедиться, что снижение инфляции в РФ - это уже выздоровление - Набиуллина</w:t>
      </w:r>
      <w:bookmarkEnd w:id="168"/>
    </w:p>
    <w:p w14:paraId="4F4FA5F8" w14:textId="77777777" w:rsidR="00641B4C" w:rsidRPr="00BD1029" w:rsidRDefault="00641B4C" w:rsidP="000F2CED">
      <w:pPr>
        <w:pStyle w:val="3"/>
      </w:pPr>
      <w:bookmarkStart w:id="169" w:name="_Toc204581509"/>
      <w:r w:rsidRPr="00BD1029">
        <w:t xml:space="preserve">Банку России нужно время, чтобы убедится, что снижение инфляции, которое сейчас в стране происходит, это </w:t>
      </w:r>
      <w:r w:rsidR="00081B87">
        <w:t>«</w:t>
      </w:r>
      <w:r w:rsidRPr="00BD1029">
        <w:t>выздоровление</w:t>
      </w:r>
      <w:r w:rsidR="00081B87">
        <w:t>»</w:t>
      </w:r>
      <w:r w:rsidRPr="00BD1029">
        <w:t>, а не снятие симптомов, заявила глава регулятора Эльвира Набиуллина на пресс-конференции в пятницу.</w:t>
      </w:r>
      <w:bookmarkEnd w:id="169"/>
    </w:p>
    <w:p w14:paraId="3D9F0C76" w14:textId="77777777" w:rsidR="00641B4C" w:rsidRPr="00BD1029" w:rsidRDefault="00081B87" w:rsidP="00641B4C">
      <w:r>
        <w:t>«</w:t>
      </w:r>
      <w:r w:rsidR="00641B4C" w:rsidRPr="00BD1029">
        <w:t>Если продолжать медицинскую аналогию... то, на наш взгляд, нужно еще время, чтобы убедиться, что то снижение инфляции, которое происходит, это выздоровление, а не просто снятие симптомов</w:t>
      </w:r>
      <w:r>
        <w:t>»</w:t>
      </w:r>
      <w:r w:rsidR="00641B4C" w:rsidRPr="00BD1029">
        <w:t>, - сказала Набиуллина.</w:t>
      </w:r>
    </w:p>
    <w:p w14:paraId="19ADDDE4" w14:textId="77777777" w:rsidR="00641B4C" w:rsidRPr="00BD1029" w:rsidRDefault="00641B4C" w:rsidP="00641B4C">
      <w:r w:rsidRPr="00BD1029">
        <w:t>Банк России по итогам заседания совета директоров ранее в пятницу снизил ключевую ставку - на 2 процентных пункта, до 18% годовых.</w:t>
      </w:r>
    </w:p>
    <w:p w14:paraId="3E263132" w14:textId="77777777" w:rsidR="00641B4C" w:rsidRPr="00BD1029" w:rsidRDefault="00641B4C" w:rsidP="00641B4C">
      <w:pPr>
        <w:pStyle w:val="2"/>
      </w:pPr>
      <w:bookmarkStart w:id="170" w:name="_Toc204581510"/>
      <w:r w:rsidRPr="00BD1029">
        <w:lastRenderedPageBreak/>
        <w:t>РИА Новости, 25.07.2025, Финансовый сектор РФ достаточно устойчив к западным санкциям - Набиуллина</w:t>
      </w:r>
      <w:bookmarkEnd w:id="170"/>
    </w:p>
    <w:p w14:paraId="5A3A1BEF" w14:textId="77777777" w:rsidR="00641B4C" w:rsidRPr="00BD1029" w:rsidRDefault="00641B4C" w:rsidP="000F2CED">
      <w:pPr>
        <w:pStyle w:val="3"/>
      </w:pPr>
      <w:bookmarkStart w:id="171" w:name="_Toc204581511"/>
      <w:r w:rsidRPr="00BD1029">
        <w:t>Финансовый сектор России является достаточно устойчивым к западным санкциям, ЦБ РФ проводит политику, чтобы эта устойчивость не снижалась, заявила глава регулятора Эльвира Набиуллина.</w:t>
      </w:r>
      <w:bookmarkEnd w:id="171"/>
    </w:p>
    <w:p w14:paraId="024E98B0" w14:textId="77777777" w:rsidR="00641B4C" w:rsidRPr="00BD1029" w:rsidRDefault="00081B87" w:rsidP="00641B4C">
      <w:r>
        <w:t>«</w:t>
      </w:r>
      <w:r w:rsidR="00641B4C" w:rsidRPr="00BD1029">
        <w:t>Но мы видим, что финансовый сектор - это действительно один из фокусов для применения санкций. И эти санкции ужесточаются. Я не помню, чтобы у нас не было последних годов без ужесточения санкций. Поэтому мы всегда понимаем этот риск. Мы знаем, что он есть В целом, по оценке устойчивости финансового сектора к этим санкциям, мне кажется, он уже практикой и опытом показал, что достаточно устойчивый. И мы проводим такую политику, чтобы эта устойчивость не снижалась</w:t>
      </w:r>
      <w:r>
        <w:t>»</w:t>
      </w:r>
      <w:r w:rsidR="00641B4C" w:rsidRPr="00BD1029">
        <w:t>, - заявила она на пресс-конференции по итогам заседания совета директоров ЦБ по денежно-кредитной политике.</w:t>
      </w:r>
    </w:p>
    <w:p w14:paraId="1C444AE4" w14:textId="77777777" w:rsidR="00641B4C" w:rsidRPr="00BD1029" w:rsidRDefault="00641B4C" w:rsidP="00641B4C">
      <w:pPr>
        <w:pStyle w:val="2"/>
      </w:pPr>
      <w:bookmarkStart w:id="172" w:name="_Toc204581512"/>
      <w:r w:rsidRPr="00BD1029">
        <w:t>РИА Новости, 25.07.2025, Банк России не видит основания для пересмотра нейтральной ставки - Набиуллина</w:t>
      </w:r>
      <w:bookmarkEnd w:id="172"/>
    </w:p>
    <w:p w14:paraId="02F9D417" w14:textId="77777777" w:rsidR="00641B4C" w:rsidRPr="00BD1029" w:rsidRDefault="00641B4C" w:rsidP="000F2CED">
      <w:pPr>
        <w:pStyle w:val="3"/>
      </w:pPr>
      <w:bookmarkStart w:id="173" w:name="_Toc204581513"/>
      <w:r w:rsidRPr="00BD1029">
        <w:t>Центральный банк не видит основания для пересмотра нейтральной ставки, заявила глава регулятора Эльвира Набиуллина на пресс-конференции по итогам заседания совета директоров ЦБ по денежно-кредитной политике.</w:t>
      </w:r>
      <w:bookmarkEnd w:id="173"/>
    </w:p>
    <w:p w14:paraId="454A36DE" w14:textId="77777777" w:rsidR="00641B4C" w:rsidRPr="00BD1029" w:rsidRDefault="00081B87" w:rsidP="00641B4C">
      <w:r>
        <w:t>«</w:t>
      </w:r>
      <w:r w:rsidR="00641B4C" w:rsidRPr="00BD1029">
        <w:t>В рамках подготовки Основных направлений (денежно-кредитной политики - ред.) мы рассматривали нейтральный диапазон, то есть это было предметом анализа, но не нашли оснований для пересмотра сейчас нейтральной ставки</w:t>
      </w:r>
      <w:r>
        <w:t>»</w:t>
      </w:r>
      <w:r w:rsidR="00641B4C" w:rsidRPr="00BD1029">
        <w:t>, - сказала Набиуллина.</w:t>
      </w:r>
    </w:p>
    <w:p w14:paraId="4B27CB8D" w14:textId="77777777" w:rsidR="00641B4C" w:rsidRPr="00BD1029" w:rsidRDefault="00641B4C" w:rsidP="00641B4C">
      <w:r w:rsidRPr="00BD1029">
        <w:t>Зампред Банка России Алексей Заботкин отметил, что она не будет пересмотрена и в Основных направлениях, потому что туда пойдет базовый прогноз июльского заседания, который был опубликован сегодня.</w:t>
      </w:r>
    </w:p>
    <w:p w14:paraId="50B8B617" w14:textId="77777777" w:rsidR="00641B4C" w:rsidRPr="00BD1029" w:rsidRDefault="00081B87" w:rsidP="00641B4C">
      <w:r>
        <w:t>«</w:t>
      </w:r>
      <w:r w:rsidR="00641B4C" w:rsidRPr="00BD1029">
        <w:t>Это нейтральная ставка в реальном выражении - 3,5-4,5% и 7,5-8,5% в номинальном выражении. И, действительно, после рассмотрения всех факторов, которые будут более подробно описаны в Основных направлениях, никакого существенного обсуждения по поводу пересмотра нейтральной ставки не было</w:t>
      </w:r>
      <w:r>
        <w:t>»</w:t>
      </w:r>
      <w:r w:rsidR="00641B4C" w:rsidRPr="00BD1029">
        <w:t>, - сказал Заботкин.</w:t>
      </w:r>
    </w:p>
    <w:p w14:paraId="592E7056" w14:textId="77777777" w:rsidR="00641B4C" w:rsidRPr="00BD1029" w:rsidRDefault="00641B4C" w:rsidP="00641B4C">
      <w:r w:rsidRPr="00BD1029">
        <w:t>Согласно Основным направлениям единой государственной денежно-кредитной политики на 2025 год и период 2026 и 2027 годов, которые ЦБ обнародовал осенью прошлого года, долгосрочная номинальная нейтральная ставка для России составляет 7,5-8,5%. Регулятор рассматривает нейтральную ставку как ориентир для уровня процентных ставок в экономике в долгосрочном периоде.</w:t>
      </w:r>
    </w:p>
    <w:p w14:paraId="6598873B" w14:textId="77777777" w:rsidR="00641B4C" w:rsidRPr="00BD1029" w:rsidRDefault="00641B4C" w:rsidP="00641B4C">
      <w:pPr>
        <w:pStyle w:val="2"/>
      </w:pPr>
      <w:bookmarkStart w:id="174" w:name="_Toc204581514"/>
      <w:r w:rsidRPr="00BD1029">
        <w:lastRenderedPageBreak/>
        <w:t>РИА Новости, 25.07.2025, ЦБ РФ будет поддерживать жесткость ДКУ, необходимую для возврата инфляции к цели в 2026 г</w:t>
      </w:r>
      <w:bookmarkEnd w:id="174"/>
    </w:p>
    <w:p w14:paraId="2788C32B" w14:textId="77777777" w:rsidR="00641B4C" w:rsidRPr="00BD1029" w:rsidRDefault="00641B4C" w:rsidP="000F2CED">
      <w:pPr>
        <w:pStyle w:val="3"/>
      </w:pPr>
      <w:bookmarkStart w:id="175" w:name="_Toc204581515"/>
      <w:r w:rsidRPr="00BD1029">
        <w:t>Банк России будет поддерживать такую жесткость денежно-кредитных условий, которая необходима для возвращения инфляции к цели в 4% в 2026 году, говорится в пресс-релизе регулятора.</w:t>
      </w:r>
      <w:bookmarkEnd w:id="175"/>
    </w:p>
    <w:p w14:paraId="44B40F34" w14:textId="77777777" w:rsidR="00641B4C" w:rsidRPr="00BD1029" w:rsidRDefault="00081B87" w:rsidP="00641B4C">
      <w:r>
        <w:t>«</w:t>
      </w:r>
      <w:r w:rsidR="00641B4C" w:rsidRPr="00BD1029">
        <w:t>Банк России будет поддерживать такую жесткость денежно-кредитных условий, которая необходима для возвращения инфляции к цели в 2026 году</w:t>
      </w:r>
      <w:r>
        <w:t>»</w:t>
      </w:r>
      <w:r w:rsidR="00641B4C" w:rsidRPr="00BD1029">
        <w:t>, - сообщил ЦБ.</w:t>
      </w:r>
    </w:p>
    <w:p w14:paraId="4AB81BC7" w14:textId="77777777" w:rsidR="00641B4C" w:rsidRPr="00BD1029" w:rsidRDefault="00641B4C" w:rsidP="00641B4C">
      <w:r w:rsidRPr="00BD1029">
        <w:t xml:space="preserve">В 2013 году ЦБ предложил правительству установить на ближайшие 2-3 года ориентир по инфляции в 4,5% с возможным отклонением в любую сторону по 1,5 процентных пункта. При этом уже в 2014 году регулятор начал таргетировать инфляцию на уровне </w:t>
      </w:r>
      <w:r w:rsidR="00081B87">
        <w:t>«</w:t>
      </w:r>
      <w:r w:rsidRPr="00BD1029">
        <w:t>вблизи 4%</w:t>
      </w:r>
      <w:r w:rsidR="00081B87">
        <w:t>»</w:t>
      </w:r>
      <w:r w:rsidRPr="00BD1029">
        <w:t>. При этом в регуляторе не раз заявляли, что если и изменят цель по инфляции, то только в сторону снижения.</w:t>
      </w:r>
    </w:p>
    <w:p w14:paraId="140E6BA0" w14:textId="77777777" w:rsidR="00641B4C" w:rsidRPr="00BD1029" w:rsidRDefault="00641B4C" w:rsidP="00641B4C">
      <w:pPr>
        <w:pStyle w:val="2"/>
      </w:pPr>
      <w:bookmarkStart w:id="176" w:name="_Toc204581516"/>
      <w:r w:rsidRPr="00BD1029">
        <w:t>РИА Новости, 25.07.2025, Депозиты останутся привлекательными, несмотря на снижение ключевой ставки - Набиуллина</w:t>
      </w:r>
      <w:bookmarkEnd w:id="176"/>
    </w:p>
    <w:p w14:paraId="084393CC" w14:textId="77777777" w:rsidR="00641B4C" w:rsidRPr="00BD1029" w:rsidRDefault="00641B4C" w:rsidP="000F2CED">
      <w:pPr>
        <w:pStyle w:val="3"/>
      </w:pPr>
      <w:bookmarkStart w:id="177" w:name="_Toc204581517"/>
      <w:r w:rsidRPr="00BD1029">
        <w:t>Депозиты останутся привлекательными для россиян еще долгое время, несмотря на снижение ставки по вкладам будут выше инфляции, заявила глава регулятора Эльвира Набиуллина на пресс-конференции по итогам заседания совета директоров по денежно-кредитной политике.</w:t>
      </w:r>
      <w:bookmarkEnd w:id="177"/>
    </w:p>
    <w:p w14:paraId="2389B534" w14:textId="77777777" w:rsidR="00641B4C" w:rsidRPr="00BD1029" w:rsidRDefault="00081B87" w:rsidP="00641B4C">
      <w:r>
        <w:t>«</w:t>
      </w:r>
      <w:r w:rsidR="00641B4C" w:rsidRPr="00BD1029">
        <w:t>Депозиты, на наш взгляд, останутся привлекательными еще долгое время, несмотря на снижение ключевой ставки, потому что мы будем снижать ключевую ставку постепенно, по мере снижения инфляции. Мы будем исходить из того, что ставки по депозитам будут оставаться выше инфляции, то есть они позволят обеспечить сохранность от обесценения из-за инфляции сбережений граждан, но решение, конечно, будет принимать каждый</w:t>
      </w:r>
      <w:r>
        <w:t>»</w:t>
      </w:r>
      <w:r w:rsidR="00641B4C" w:rsidRPr="00BD1029">
        <w:t>, - сказала Набиуллина.</w:t>
      </w:r>
    </w:p>
    <w:p w14:paraId="74F9594A" w14:textId="77777777" w:rsidR="00641B4C" w:rsidRPr="00BD1029" w:rsidRDefault="00641B4C" w:rsidP="00641B4C">
      <w:r w:rsidRPr="00BD1029">
        <w:t>Совет директоров Банка России ранее в пятницу принял решение снизить ключевую ставку до 18% годовых с 20%.</w:t>
      </w:r>
    </w:p>
    <w:p w14:paraId="1CE35E13" w14:textId="77777777" w:rsidR="00641B4C" w:rsidRDefault="00641B4C" w:rsidP="00641B4C">
      <w:r w:rsidRPr="00BD1029">
        <w:t>Большинство опрошенных РИА Новости аналитиков ожидало именно такого решения, часть экспертов при этом допускала снижение лишь до 18,5-19%.</w:t>
      </w:r>
    </w:p>
    <w:p w14:paraId="599CD1D9" w14:textId="77777777" w:rsidR="000E6310" w:rsidRDefault="000E6310" w:rsidP="000E6310">
      <w:pPr>
        <w:pStyle w:val="2"/>
      </w:pPr>
      <w:bookmarkStart w:id="178" w:name="_Toc204581518"/>
      <w:r>
        <w:t>РИА Новости, 28.07.2025</w:t>
      </w:r>
      <w:r w:rsidRPr="000E6310">
        <w:t xml:space="preserve">, </w:t>
      </w:r>
      <w:r>
        <w:t>Эксперт рассказал, на какие инвестиционные инструменты обратить внимание</w:t>
      </w:r>
      <w:bookmarkEnd w:id="178"/>
    </w:p>
    <w:p w14:paraId="702B4E97" w14:textId="77777777" w:rsidR="000E6310" w:rsidRDefault="000E6310" w:rsidP="000E6310">
      <w:pPr>
        <w:pStyle w:val="3"/>
      </w:pPr>
      <w:bookmarkStart w:id="179" w:name="_Toc204581519"/>
      <w:r>
        <w:t>Ключевым условием для выбора инструментов для инвестирования является определение инвестиционной цели и приемлемого уровня риска, рассказал агентству "Прайм" рассказал портфельный управляющий УК "Альфа-Капитал" Дмитрий Скрябин.</w:t>
      </w:r>
      <w:bookmarkEnd w:id="179"/>
    </w:p>
    <w:p w14:paraId="4872F21D" w14:textId="77777777" w:rsidR="000E6310" w:rsidRDefault="000E6310" w:rsidP="000E6310">
      <w:r>
        <w:t>"Если основная цель - сохранить средства с минимальными рисками, подойдут инструменты из консервативного сегмента: банковские депозиты, фонды денежного рынка, облигации федерального займа и крупных корпораций", - указал эксперт.</w:t>
      </w:r>
    </w:p>
    <w:p w14:paraId="7CBF14BA" w14:textId="77777777" w:rsidR="000E6310" w:rsidRDefault="000E6310" w:rsidP="000E6310">
      <w:r>
        <w:lastRenderedPageBreak/>
        <w:t>Доходность от этих активов невелика, зато они высоко предсказуемы и не подвержены резким колебаниям.</w:t>
      </w:r>
    </w:p>
    <w:p w14:paraId="498B2DBD" w14:textId="77777777" w:rsidR="000E6310" w:rsidRDefault="000E6310" w:rsidP="000E6310">
      <w:r>
        <w:t>Тем, кто готов к резким колебаниям стоимости активов ради потенциально более высокой доходности, эксперт посоветовал рассмотреть рынок акций.</w:t>
      </w:r>
    </w:p>
    <w:p w14:paraId="7B668366" w14:textId="77777777" w:rsidR="000E6310" w:rsidRDefault="000E6310" w:rsidP="000E6310">
      <w:r>
        <w:t>К рисковым, но потенциально доходным сегментам Скрябин отнес застройщиков, технологические компании и молодые растущие бизнесы.</w:t>
      </w:r>
    </w:p>
    <w:p w14:paraId="26CBD4CB" w14:textId="77777777" w:rsidR="000E6310" w:rsidRPr="000E6310" w:rsidRDefault="000E6310" w:rsidP="000E6310">
      <w:hyperlink r:id="rId48" w:history="1">
        <w:r w:rsidRPr="004C0462">
          <w:rPr>
            <w:rStyle w:val="a3"/>
          </w:rPr>
          <w:t>https://ria.ru/20250728/analitikskryabin-2031818687.html</w:t>
        </w:r>
      </w:hyperlink>
      <w:r w:rsidRPr="000E6310">
        <w:t xml:space="preserve"> </w:t>
      </w:r>
    </w:p>
    <w:p w14:paraId="74AF4995" w14:textId="77777777" w:rsidR="006E0F94" w:rsidRPr="00BD1029" w:rsidRDefault="006E0F94" w:rsidP="006E0F94">
      <w:pPr>
        <w:pStyle w:val="2"/>
      </w:pPr>
      <w:bookmarkStart w:id="180" w:name="_Toc99271711"/>
      <w:bookmarkStart w:id="181" w:name="_Toc99318657"/>
      <w:bookmarkStart w:id="182" w:name="_Toc204581520"/>
      <w:r w:rsidRPr="00BD1029">
        <w:t>Ners.ru, 25.07.2025, МРОТ поднимут на 20%: главной причиной индексации названо повышение собираемости налогов</w:t>
      </w:r>
      <w:bookmarkEnd w:id="182"/>
    </w:p>
    <w:p w14:paraId="03A6D12B" w14:textId="77777777" w:rsidR="006E0F94" w:rsidRPr="00BD1029" w:rsidRDefault="006E0F94" w:rsidP="000F2CED">
      <w:pPr>
        <w:pStyle w:val="3"/>
      </w:pPr>
      <w:bookmarkStart w:id="183" w:name="_Toc204581521"/>
      <w:r w:rsidRPr="00BD1029">
        <w:t>Минимальный размер оплаты труда (МРОТ) составит в следующем году 27 093 рубля - это на 20,7% больше, чем сейчас. Об этом объявил Минтруд. Напрямую затрагивая 4,6 млн россиян, мера укладывается к комплекс стратегических социальных целей, некогда озвученных президентом, - добиться снижения уровня бедности, увеличения рождаемости и продолжительности жизни. Между тем есть у неё и не афишируемая опция - налоговая, особо актуальная в условиях дефицита бюджета в 3,7 трлн рублей.</w:t>
      </w:r>
      <w:bookmarkEnd w:id="183"/>
    </w:p>
    <w:p w14:paraId="31B311CC" w14:textId="77777777" w:rsidR="006E0F94" w:rsidRPr="00BD1029" w:rsidRDefault="006E0F94" w:rsidP="006E0F94">
      <w:r w:rsidRPr="00BD1029">
        <w:t>Напомним, в 2013 году МРОТ составлял 5205 рублей, дальше он год от года рос и в 2025-м его подняли до 22 440, а к 2030-му планируют довести до 35 тысяч. Однако, даже при такой заметной динамике, в реальном выражении МРОТ остается величиной с крайне малой покупательной способностью. Подсчитано, что при сохранении инфляции около 10% с 2025-го по 2030 год покупательная способность 35 тысяч будет сопоставима с 20-22 тысячами нынешних рублей.</w:t>
      </w:r>
    </w:p>
    <w:p w14:paraId="3DBE9B46" w14:textId="77777777" w:rsidR="006E0F94" w:rsidRPr="00BD1029" w:rsidRDefault="006E0F94" w:rsidP="006E0F94">
      <w:r w:rsidRPr="00BD1029">
        <w:t xml:space="preserve">Правительство ежегодно устанавливает МРОТ с учетом норм федерального законодательства, определяющего размер выплат не ниже медианной зарплаты за минувший год. </w:t>
      </w:r>
      <w:r w:rsidR="00081B87">
        <w:t>«</w:t>
      </w:r>
      <w:r w:rsidRPr="00BD1029">
        <w:t>Минималка</w:t>
      </w:r>
      <w:r w:rsidR="00081B87">
        <w:t>»</w:t>
      </w:r>
      <w:r w:rsidRPr="00BD1029">
        <w:t xml:space="preserve"> (сумма, меньше которой работодатель не может платить сотрудникам) служит для расчета отпускных, больничных, командировочных, алиментов, штрафов; от неё зависят доплаты к пенсии, пособия по уходу за ребенком до полутора лет и так далее. От повышения МРОТ выигрывают в основном те наемные работники, чья зарплата близка к нижней границе. Что касается государства, для него это не просто акт социальной поддержки малоимущих, но и инструмент решения макроэкономических задач, главным образом, фискальных.</w:t>
      </w:r>
    </w:p>
    <w:p w14:paraId="54578FF0" w14:textId="77777777" w:rsidR="006E0F94" w:rsidRPr="00BD1029" w:rsidRDefault="00081B87" w:rsidP="006E0F94">
      <w:r>
        <w:t>«</w:t>
      </w:r>
      <w:r w:rsidR="006E0F94" w:rsidRPr="00BD1029">
        <w:t xml:space="preserve">Установленная Минтрудом сумма в 27 093 рубля соотносится с новыми методиками расчета МРОТ, основанными на медианной зарплате (свыше 52 тысяч рублей по итогам 2024 года) и закрепляет принцип </w:t>
      </w:r>
      <w:r>
        <w:t>«</w:t>
      </w:r>
      <w:r w:rsidR="006E0F94" w:rsidRPr="00BD1029">
        <w:t>опережающего роста</w:t>
      </w:r>
      <w:r>
        <w:t>»</w:t>
      </w:r>
      <w:r w:rsidR="006E0F94" w:rsidRPr="00BD1029">
        <w:t>, - рассказывает член Экспертного совета по развитию цифровой экономики при Комитете по экономической политике Госдумы Валерий Тумин. - Важным мотивом является стимулирование официальной занятости и белой зарплаты, что, в свою очередь, напрямую влияет на объемы налоговых поступлений в бюджеты всех уровней - за счет НДФЛ и взносов в фонды обязательного медицинского страхования и Социальный фонд. В рамках этой стратегии государство добивается сразу нескольких целей: социальной, налоговой и бюджетной</w:t>
      </w:r>
      <w:r>
        <w:t>»</w:t>
      </w:r>
      <w:r w:rsidR="006E0F94" w:rsidRPr="00BD1029">
        <w:t>.</w:t>
      </w:r>
    </w:p>
    <w:p w14:paraId="3E39DD47" w14:textId="77777777" w:rsidR="006E0F94" w:rsidRPr="00BD1029" w:rsidRDefault="006E0F94" w:rsidP="006E0F94">
      <w:r w:rsidRPr="00BD1029">
        <w:lastRenderedPageBreak/>
        <w:t xml:space="preserve">Есть также макроэкономические эффекты: рост зарплаты в нижнем сегменте доходов становится фактором поддержки внутреннего спроса, особенно на фоне санкционных ограничений в международной торговле. По словам Тумина, это не только краткосрочный стимул для экономики, но и важный шаг в сторону повышения качества жизни, особенно в малых городах и сельских районах, где МРОТ нередко является фактически основной зарплатной величиной. Особых проинфляционных рисков от повышения </w:t>
      </w:r>
      <w:r w:rsidR="00081B87">
        <w:t>«</w:t>
      </w:r>
      <w:r w:rsidRPr="00BD1029">
        <w:t>минималки</w:t>
      </w:r>
      <w:r w:rsidR="00081B87">
        <w:t>»</w:t>
      </w:r>
      <w:r w:rsidRPr="00BD1029">
        <w:t xml:space="preserve"> для 4,6 млн россиян, официально получающих </w:t>
      </w:r>
      <w:r w:rsidR="00081B87">
        <w:t>«</w:t>
      </w:r>
      <w:r w:rsidRPr="00BD1029">
        <w:t>минималку</w:t>
      </w:r>
      <w:r w:rsidR="00081B87">
        <w:t>»</w:t>
      </w:r>
      <w:r w:rsidRPr="00BD1029">
        <w:t>, Тумин не видит.</w:t>
      </w:r>
    </w:p>
    <w:p w14:paraId="4CEAC6A2" w14:textId="77777777" w:rsidR="006E0F94" w:rsidRPr="00BD1029" w:rsidRDefault="00081B87" w:rsidP="006E0F94">
      <w:r>
        <w:t>«</w:t>
      </w:r>
      <w:r w:rsidR="006E0F94" w:rsidRPr="00BD1029">
        <w:t>Декларируя борьбу с трудовой бедностью, государство за счет более высокого МРОТ решает две взаимосвязанных задачи: вывода серых зарплат в белую зону и повышаемости сбора налогов, - считает директор Центра исследований социальной экономики Алексей Зубец. - Его категорически не устраивает, что у работодателей по кассе проходят, условно, 20 тысяч рублей, а еще 50 тысяч - по каким-то теневым схемам. В условиях серьезного дефицита федерального бюджета это недопустимо. Надо также понимать: сегодня в России никто не работает за зарплату меньше 40-50 тысяч в месяц, при полном восьмичасовом дне</w:t>
      </w:r>
      <w:r>
        <w:t>»</w:t>
      </w:r>
      <w:r w:rsidR="006E0F94" w:rsidRPr="00BD1029">
        <w:t>.</w:t>
      </w:r>
    </w:p>
    <w:p w14:paraId="65D30685" w14:textId="77777777" w:rsidR="006E0F94" w:rsidRPr="00BD1029" w:rsidRDefault="006E0F94" w:rsidP="006E0F94">
      <w:r w:rsidRPr="00BD1029">
        <w:t>В противном случае речь идет о частичной занятости, когда в зарплатной ведомости указаны 8 рабочих часов, а в реальности человек (например, воспитательница в детском саду или уборщица в поликлинике) находится на рабочем месте от силы часа три или четыре. Приведет ли ли повышение МРОТ на 20,7% к ускорению инфляции? Такого риска Зубец не видит, поскольку, по его словам, речь идет о повышении не столько зарплат, сколько собираемости налогов за счет обеления рынка труда.</w:t>
      </w:r>
    </w:p>
    <w:p w14:paraId="6BAE1C11" w14:textId="77777777" w:rsidR="006E0F94" w:rsidRPr="00BD1029" w:rsidRDefault="00081B87" w:rsidP="006E0F94">
      <w:r>
        <w:t>«</w:t>
      </w:r>
      <w:r w:rsidR="006E0F94" w:rsidRPr="00BD1029">
        <w:t>Все последние годы инфляция для низкодоходных групп населения (с их весьма специфической потребительской корзиной) обгоняла темпы роста МРОТ, - отмечает член Совета Конфедерации труда России Павел Кудюкин. - Так что индексация до 27 093 рублей - это абсолютно логичный акт социальной поддержки, тем более, в нынешней непростой экономической ситуации. Вместе с тем для компаний малого бизнеса новый МРОТ может оказаться неподъемным, по причине ограниченности бюджетов. Возможно, работодатели будут искать какие-то пути ухода от налогов, например, переводить часть работников в статус самозанятых либо ИП, заключая с ними договора гражданско-правового характера (ГПХ), в которых МРОТ не учитывается</w:t>
      </w:r>
      <w:r>
        <w:t>»</w:t>
      </w:r>
      <w:r w:rsidR="006E0F94" w:rsidRPr="00BD1029">
        <w:t>.</w:t>
      </w:r>
    </w:p>
    <w:p w14:paraId="1177ACC4" w14:textId="77777777" w:rsidR="00111D7C" w:rsidRPr="00BD1029" w:rsidRDefault="006E0F94" w:rsidP="006E0F94">
      <w:hyperlink r:id="rId49" w:history="1">
        <w:r w:rsidRPr="00BD1029">
          <w:rPr>
            <w:rStyle w:val="a3"/>
          </w:rPr>
          <w:t>https://news.ners.ru/mrot-podnimut-na-20-proc-glavnoj-prichinoj-indeksacii-nazvano-povyshenie-sobiraemosti-nalogov.html</w:t>
        </w:r>
      </w:hyperlink>
    </w:p>
    <w:p w14:paraId="372BA6F5" w14:textId="77777777" w:rsidR="005A52FD" w:rsidRPr="00BD1029" w:rsidRDefault="005A52FD" w:rsidP="005A52FD">
      <w:pPr>
        <w:pStyle w:val="2"/>
      </w:pPr>
      <w:bookmarkStart w:id="184" w:name="_Toc204581522"/>
      <w:r w:rsidRPr="00BD1029">
        <w:lastRenderedPageBreak/>
        <w:t>Эксперт-Урал, 26.07.2025, Банковская индустрия настроилась на потепление</w:t>
      </w:r>
      <w:bookmarkEnd w:id="184"/>
    </w:p>
    <w:p w14:paraId="20B0D0FC" w14:textId="77777777" w:rsidR="005A52FD" w:rsidRPr="00BD1029" w:rsidRDefault="005A52FD" w:rsidP="000F2CED">
      <w:pPr>
        <w:pStyle w:val="3"/>
      </w:pPr>
      <w:bookmarkStart w:id="185" w:name="_Toc204581523"/>
      <w:r w:rsidRPr="00BD1029">
        <w:t xml:space="preserve">Длительный период жесткой денежно-кредитной политики оказал влияние на всю экономику и на банковский сектор в том числе. К тому же в стремлении сдержать инфляцию Банк России начал политику охлаждения кредитования через ужесточение регулирования. На круглом столе </w:t>
      </w:r>
      <w:r w:rsidR="00081B87">
        <w:t>«</w:t>
      </w:r>
      <w:r w:rsidRPr="00BD1029">
        <w:t>Банковский сектор в ожидании оттепели</w:t>
      </w:r>
      <w:r w:rsidR="00081B87">
        <w:t>»</w:t>
      </w:r>
      <w:r w:rsidRPr="00BD1029">
        <w:t xml:space="preserve">, организованном журналом </w:t>
      </w:r>
      <w:r w:rsidR="00081B87">
        <w:t>«</w:t>
      </w:r>
      <w:r w:rsidRPr="00BD1029">
        <w:t>Эксперт-Урал</w:t>
      </w:r>
      <w:r w:rsidR="00081B87">
        <w:t>»</w:t>
      </w:r>
      <w:r w:rsidRPr="00BD1029">
        <w:t xml:space="preserve"> в Екатеринбурге, аналитики и представители банковского сообщества Урала оценили состояние сектора и тенденции его развития во второй половине года.</w:t>
      </w:r>
      <w:bookmarkEnd w:id="185"/>
    </w:p>
    <w:p w14:paraId="3A4E0E11" w14:textId="77777777" w:rsidR="005A52FD" w:rsidRPr="00BD1029" w:rsidRDefault="005A52FD" w:rsidP="005A52FD">
      <w:r w:rsidRPr="00BD1029">
        <w:t>Ожидания банков и их клиентов на вторую половину года связаны главным образом с надеждами на дальнейшее смягчение денежно-кредитной политики. Центробанк начал снижать ставку.</w:t>
      </w:r>
    </w:p>
    <w:p w14:paraId="5F7E76B1" w14:textId="77777777" w:rsidR="005A52FD" w:rsidRPr="00BD1029" w:rsidRDefault="005A52FD" w:rsidP="005A52FD">
      <w:r w:rsidRPr="00BD1029">
        <w:t xml:space="preserve">Но, по мнению управляющего директора по макроэкономическому анализу и прогнозированию </w:t>
      </w:r>
      <w:r w:rsidR="00081B87">
        <w:t>«</w:t>
      </w:r>
      <w:r w:rsidRPr="00BD1029">
        <w:t>Эксперт РА</w:t>
      </w:r>
      <w:r w:rsidR="00081B87">
        <w:t>»</w:t>
      </w:r>
      <w:r w:rsidRPr="00BD1029">
        <w:t xml:space="preserve"> Антона Табаха, не стоит рассчитывать на ее слишком быстрое снижение: </w:t>
      </w:r>
      <w:r w:rsidR="00081B87">
        <w:t>«</w:t>
      </w:r>
      <w:r w:rsidRPr="00BD1029">
        <w:t>Во-первых, потому что Центральный банк обычно держит свое слово. Во-вторых, есть дополнительные факторы, которые требуют аккуратности при снижении ставки. Если начнется ослабление рубля, то это достаточно быстро скажется на ценах и, соответственно, погонит инфляцию вверх. Поэтому, на наш взгляд, жесткие денежно-кредитные условия сохранятся до середины 2026 года</w:t>
      </w:r>
      <w:r w:rsidR="00081B87">
        <w:t>»</w:t>
      </w:r>
      <w:r w:rsidRPr="00BD1029">
        <w:t>.</w:t>
      </w:r>
    </w:p>
    <w:p w14:paraId="119C604F" w14:textId="77777777" w:rsidR="005A52FD" w:rsidRPr="00BD1029" w:rsidRDefault="005A52FD" w:rsidP="005A52FD">
      <w:r w:rsidRPr="00BD1029">
        <w:t xml:space="preserve">Начальник отдела анализа банковского и финансового рынков Центра аналитики и экспертизы ПСБ Илья Ильин полагает, что у ЦБ есть возможность снижать ставку большими шагами только в третьем квартале: </w:t>
      </w:r>
      <w:r w:rsidR="00081B87">
        <w:t>«</w:t>
      </w:r>
      <w:r w:rsidRPr="00BD1029">
        <w:t>Регулятору нужно время, чтобы оценить те шаги, которые он до этого предпринял, поэтому его дальнейшие действия, вероятно, будут сдержанными</w:t>
      </w:r>
      <w:r w:rsidR="00081B87">
        <w:t>»</w:t>
      </w:r>
      <w:r w:rsidRPr="00BD1029">
        <w:t>.</w:t>
      </w:r>
    </w:p>
    <w:p w14:paraId="372781C7" w14:textId="77777777" w:rsidR="005A52FD" w:rsidRPr="00BD1029" w:rsidRDefault="005A52FD" w:rsidP="005A52FD">
      <w:r w:rsidRPr="00BD1029">
        <w:t>Кредитный ландшафт</w:t>
      </w:r>
    </w:p>
    <w:p w14:paraId="01AA8949" w14:textId="77777777" w:rsidR="005A52FD" w:rsidRPr="00BD1029" w:rsidRDefault="005A52FD" w:rsidP="005A52FD">
      <w:r w:rsidRPr="00BD1029">
        <w:t>Между тем следствием жесткой политики регулятора стало снижение динамики всех кредитных сегментов. Корпоративный портфель по итогам июня в годовом исчислении вырос на 11,3% против 21,5% годом ранее. Компании сейчас занимают деньги в основном для рефинансирования прежних долгов и обслуживания процентов по ним.</w:t>
      </w:r>
    </w:p>
    <w:p w14:paraId="06616EC5" w14:textId="77777777" w:rsidR="005A52FD" w:rsidRPr="00BD1029" w:rsidRDefault="00081B87" w:rsidP="005A52FD">
      <w:r>
        <w:t>«</w:t>
      </w:r>
      <w:r w:rsidR="005A52FD" w:rsidRPr="00BD1029">
        <w:t>Банки поддерживают текущий кредитный портфель за счет работы с действующими клиентами. Бизнес не стремится агрессивно увеличивать долговую нагрузку. У средних и крупных компаний есть запас прочности, который они накопили в период высокой рентабельности в предыдущие два года. Чуть сложнее малому бизнесу, у которого нет этого запаса. Но, чтобы не допускать дефолтов в этом сегменте, АТБ, как и многие банки, запустил упрощенные процедуры реструктуризации</w:t>
      </w:r>
      <w:r>
        <w:t>»</w:t>
      </w:r>
      <w:r w:rsidR="005A52FD" w:rsidRPr="00BD1029">
        <w:t>, — отмечает управляющий филиалом Азиатско-Тихоокеанского банка в Екатеринбурге Юрий Владельщиков.</w:t>
      </w:r>
    </w:p>
    <w:p w14:paraId="62E3265A" w14:textId="77777777" w:rsidR="005A52FD" w:rsidRPr="00BD1029" w:rsidRDefault="005A52FD" w:rsidP="005A52FD">
      <w:r w:rsidRPr="00BD1029">
        <w:t xml:space="preserve">Отдельные участники рынка на фоне высоких ставок вывели на рынок специальные продукты в сегменте кредитования малого и среднего бизнеса. По такому пути пошел, в частности, СДМ-Банк. По словам директора дополнительного офиса </w:t>
      </w:r>
      <w:r w:rsidR="00081B87">
        <w:t>«</w:t>
      </w:r>
      <w:r w:rsidRPr="00BD1029">
        <w:t>Екатеринбург</w:t>
      </w:r>
      <w:r w:rsidR="00081B87">
        <w:t>»</w:t>
      </w:r>
      <w:r w:rsidRPr="00BD1029">
        <w:t xml:space="preserve"> СДМ-Банка Ольги Шарушинской, банк разработал программу рефинансирования действующих кредитов других банков.</w:t>
      </w:r>
    </w:p>
    <w:p w14:paraId="3F4330AA" w14:textId="77777777" w:rsidR="005A52FD" w:rsidRPr="00BD1029" w:rsidRDefault="00081B87" w:rsidP="005A52FD">
      <w:r>
        <w:lastRenderedPageBreak/>
        <w:t>«</w:t>
      </w:r>
      <w:r w:rsidR="005A52FD" w:rsidRPr="00BD1029">
        <w:t>Мы поставили цель — привлечь на обслуживание перспективные, сильные компании, которые, заботясь о своем бизнесе, выбирают лучшие условия, сокращают расходы и оптимизируют затраты, вкладывая эти средства в развитие. И мы рассчитываем, что такие клиенты останутся с нами надолго. Тем более что условия программы постоянно совершенствуются. На первом этапе лимит кредитования был установлен в размере до 100 млн рублей, сейчас он вырос до 300 млн рублей, а процентная ставка равна ставке ЦБ, что добавляет гибкости. Если ранее мы проводили только сделки по рефинансированию, то сейчас по этой программе также выдаем средства на поддержку текущей деятельности малого и среднего бизнеса</w:t>
      </w:r>
      <w:r>
        <w:t>»</w:t>
      </w:r>
      <w:r w:rsidR="005A52FD" w:rsidRPr="00BD1029">
        <w:t>, — рассказывает Ольга Шарушинская.</w:t>
      </w:r>
    </w:p>
    <w:p w14:paraId="0FAEBC7B" w14:textId="77777777" w:rsidR="005A52FD" w:rsidRPr="00BD1029" w:rsidRDefault="005A52FD" w:rsidP="005A52FD">
      <w:r w:rsidRPr="00BD1029">
        <w:t xml:space="preserve">О том, что малому бизнесу нужны средства на поддержку текущей деятельности, говорит динамика кредитования в курганском банке </w:t>
      </w:r>
      <w:r w:rsidR="00081B87">
        <w:t>«</w:t>
      </w:r>
      <w:r w:rsidRPr="00BD1029">
        <w:t>Кетовский</w:t>
      </w:r>
      <w:r w:rsidR="00081B87">
        <w:t>»</w:t>
      </w:r>
      <w:r w:rsidRPr="00BD1029">
        <w:t xml:space="preserve">. По словам председателя правления банка </w:t>
      </w:r>
      <w:r w:rsidR="00081B87">
        <w:t>«</w:t>
      </w:r>
      <w:r w:rsidRPr="00BD1029">
        <w:t>Кетовский</w:t>
      </w:r>
      <w:r w:rsidR="00081B87">
        <w:t>»</w:t>
      </w:r>
      <w:r w:rsidRPr="00BD1029">
        <w:t xml:space="preserve"> Евгения Кафеева, с 1 июля 2024 года по июль 2025 года кредитный портфель вырос на 12,5%.</w:t>
      </w:r>
    </w:p>
    <w:p w14:paraId="3D81828A" w14:textId="77777777" w:rsidR="005A52FD" w:rsidRPr="00BD1029" w:rsidRDefault="00081B87" w:rsidP="005A52FD">
      <w:r>
        <w:t>«</w:t>
      </w:r>
      <w:r w:rsidR="005A52FD" w:rsidRPr="00BD1029">
        <w:t>Это связано с увеличением количества клиентов. За год клиентская база приросла на 12%. Ставка в нашем банке рыночная, но в отличие от крупных федеральных банков, мы не практикуем при одобрении кредита обязательную покупку других продуктов, например страховых. Это и привлекает бизнес. В основном предприниматели открывают кредитные линии, которыми можно пользоваться в случае необходимости</w:t>
      </w:r>
      <w:r>
        <w:t>»</w:t>
      </w:r>
      <w:r w:rsidR="005A52FD" w:rsidRPr="00BD1029">
        <w:t>, — объясняет рост портфеля Евгений Кафеев.</w:t>
      </w:r>
    </w:p>
    <w:p w14:paraId="2C79C964" w14:textId="77777777" w:rsidR="005A52FD" w:rsidRPr="00BD1029" w:rsidRDefault="005A52FD" w:rsidP="005A52FD">
      <w:r w:rsidRPr="00BD1029">
        <w:t xml:space="preserve">Кроме поддержки операционной деятельности бизнеса спрос на кредиты, по словам Евгения Кафеева, формируется еще и под влиянием процессов цифровизации экономики: </w:t>
      </w:r>
      <w:r w:rsidR="00081B87">
        <w:t>«</w:t>
      </w:r>
      <w:r w:rsidRPr="00BD1029">
        <w:t>На рынке сейчас ощущается дефицит кадров, многие компании принимают решение заменить ручной труд технологиями. Но для их развития нужны средства. Многие наши клиенты за счет кредита закупают более производительное оборудование, чтобы уменьшить издержки на выплату заработной платы. Такой тренд мы видим в розничной торговле и сельском хозяйстве</w:t>
      </w:r>
      <w:r w:rsidR="00081B87">
        <w:t>»</w:t>
      </w:r>
      <w:r w:rsidRPr="00BD1029">
        <w:t>.</w:t>
      </w:r>
    </w:p>
    <w:p w14:paraId="572FD253" w14:textId="77777777" w:rsidR="005A52FD" w:rsidRPr="00BD1029" w:rsidRDefault="005A52FD" w:rsidP="005A52FD">
      <w:r w:rsidRPr="00BD1029">
        <w:t xml:space="preserve">В предыдущие четыре года малый бизнес значительный объем кредитования получал на льготных условиях за счет госпрограмм. Однако в 2025 году этот канал сведен до минимума. В программе господдержки </w:t>
      </w:r>
      <w:r w:rsidR="00081B87">
        <w:t>«</w:t>
      </w:r>
      <w:r w:rsidRPr="00BD1029">
        <w:t>1764</w:t>
      </w:r>
      <w:r w:rsidR="00081B87">
        <w:t>»</w:t>
      </w:r>
      <w:r w:rsidRPr="00BD1029">
        <w:t xml:space="preserve"> и так участвовал ограниченный круг банков, сейчас он еще больше сузился, а лимиты существенно снижены.</w:t>
      </w:r>
    </w:p>
    <w:p w14:paraId="60A4A18D" w14:textId="77777777" w:rsidR="005A52FD" w:rsidRPr="00BD1029" w:rsidRDefault="005A52FD" w:rsidP="005A52FD">
      <w:r w:rsidRPr="00BD1029">
        <w:t>Пожалуй, единственное направление, где сохраняется льготное финансирование в достаточных объемах, — сельское хозяйство.</w:t>
      </w:r>
    </w:p>
    <w:p w14:paraId="26D6918A" w14:textId="77777777" w:rsidR="005A52FD" w:rsidRPr="00BD1029" w:rsidRDefault="005A52FD" w:rsidP="005A52FD">
      <w:r w:rsidRPr="00BD1029">
        <w:t xml:space="preserve">По словам директора Свердловского филиала Россельхозбанка Татьяны Шиловой, в первом полугодии этого года портфель банка в крупном бизнесе вырос на 7%, в малом и среднем — на 38%: </w:t>
      </w:r>
      <w:r w:rsidR="00081B87">
        <w:t>«</w:t>
      </w:r>
      <w:r w:rsidRPr="00BD1029">
        <w:t>Но даже льготные ресурсы становятся дорогими для сельхозтоваропроизводителей. Стоимость заемного капитала удвоилась. Раньше аграрии получали кредиты под 3–5%, а сейчас под 8–12%. Но выбора у предприятий нет, в отличие от других видов бизнеса, они не могут остановить производство и разместить средства на высокодоходном депозите, им нужно в непрерывном режиме финансировать сначала посевную компанию, потом уборочную. Конечно, инвестиционные программы в АПК сокращены. И продолжаются они только там, где стадия готовности составляет более 70%</w:t>
      </w:r>
      <w:r w:rsidR="00081B87">
        <w:t>»</w:t>
      </w:r>
      <w:r w:rsidRPr="00BD1029">
        <w:t xml:space="preserve">. </w:t>
      </w:r>
    </w:p>
    <w:p w14:paraId="109A2384" w14:textId="77777777" w:rsidR="005A52FD" w:rsidRPr="00BD1029" w:rsidRDefault="005A52FD" w:rsidP="005A52FD">
      <w:r w:rsidRPr="00BD1029">
        <w:lastRenderedPageBreak/>
        <w:t>Еще сильнее оказалась просадка в розничном сегменте, поскольку макропруденциальное регулирование здесь жестче, чем в корпоративном. В июне портфель потребительских кредитов населению ушел в отрицательную зону (–0,4% г/г). Особенно заметно охлаждается кредит наличными, этот портфель сокращается с четвертого квартала прошлого года.</w:t>
      </w:r>
    </w:p>
    <w:p w14:paraId="04514444" w14:textId="77777777" w:rsidR="005A52FD" w:rsidRPr="00BD1029" w:rsidRDefault="00081B87" w:rsidP="005A52FD">
      <w:r>
        <w:t>«</w:t>
      </w:r>
      <w:r w:rsidR="005A52FD" w:rsidRPr="00BD1029">
        <w:t>Все банки стремятся снизить нагрузку на капитал и в розничном сегменте поддерживают продажи нишевых продуктов, например, кредит под залог</w:t>
      </w:r>
      <w:r>
        <w:t>»</w:t>
      </w:r>
      <w:r w:rsidR="005A52FD" w:rsidRPr="00BD1029">
        <w:t xml:space="preserve">, — отмечает директор по развитию бизнеса Дирекции розничного бизнеса Банка Синара, руководитель образовательной программы магистратуры </w:t>
      </w:r>
      <w:r>
        <w:t>«</w:t>
      </w:r>
      <w:r w:rsidR="005A52FD" w:rsidRPr="00BD1029">
        <w:t>Финансы в цифровой экономике</w:t>
      </w:r>
      <w:r>
        <w:t>»</w:t>
      </w:r>
      <w:r w:rsidR="005A52FD" w:rsidRPr="00BD1029">
        <w:t xml:space="preserve"> Института экономики и управления УрФУ Алексей Луценко.   </w:t>
      </w:r>
    </w:p>
    <w:p w14:paraId="3CB498DB" w14:textId="77777777" w:rsidR="005A52FD" w:rsidRPr="00BD1029" w:rsidRDefault="005A52FD" w:rsidP="005A52FD">
      <w:r w:rsidRPr="00BD1029">
        <w:t xml:space="preserve">Единственный розничный сегмент, где наблюдается положительная динамика, — ипотека. Рост поддерживается за счет госпрограмм. Выдачи </w:t>
      </w:r>
      <w:r w:rsidR="00081B87">
        <w:t>«</w:t>
      </w:r>
      <w:r w:rsidRPr="00BD1029">
        <w:t>Семейной ипотеки</w:t>
      </w:r>
      <w:r w:rsidR="00081B87">
        <w:t>»</w:t>
      </w:r>
      <w:r w:rsidRPr="00BD1029">
        <w:t xml:space="preserve"> в июне в целом по банковской системе составили 222 млрд рублей после 209 млрд рублей в мае.</w:t>
      </w:r>
    </w:p>
    <w:p w14:paraId="7758CD37" w14:textId="77777777" w:rsidR="005A52FD" w:rsidRPr="00BD1029" w:rsidRDefault="00081B87" w:rsidP="005A52FD">
      <w:r>
        <w:t>«</w:t>
      </w:r>
      <w:r w:rsidR="005A52FD" w:rsidRPr="00BD1029">
        <w:t xml:space="preserve">Госпрограмма </w:t>
      </w:r>
      <w:r>
        <w:t>«</w:t>
      </w:r>
      <w:r w:rsidR="005A52FD" w:rsidRPr="00BD1029">
        <w:t>Семейная ипотека</w:t>
      </w:r>
      <w:r>
        <w:t>»</w:t>
      </w:r>
      <w:r w:rsidR="005A52FD" w:rsidRPr="00BD1029">
        <w:t xml:space="preserve"> остается драйвером ипотечного кредитования. Ее плюсы очевидны: ставка по </w:t>
      </w:r>
      <w:r>
        <w:t>«</w:t>
      </w:r>
      <w:r w:rsidR="005A52FD" w:rsidRPr="00BD1029">
        <w:t>Семейной ипотеке</w:t>
      </w:r>
      <w:r>
        <w:t>»</w:t>
      </w:r>
      <w:r w:rsidR="005A52FD" w:rsidRPr="00BD1029">
        <w:t xml:space="preserve"> по-прежнему не превышает 6% годовых на весь срок кредита, поэтому заемщикам проще справляться с финансовой нагрузкой в виде ежемесячных платежей, чем в случае со стандартными ипотечными программами. В Абсолют Банке в Екатеринбурге в период с января по июнь прошлого года доля выданных кредитов по программе </w:t>
      </w:r>
      <w:r>
        <w:t>«</w:t>
      </w:r>
      <w:r w:rsidR="005A52FD" w:rsidRPr="00BD1029">
        <w:t>Семейная ипотека</w:t>
      </w:r>
      <w:r>
        <w:t>»</w:t>
      </w:r>
      <w:r w:rsidR="005A52FD" w:rsidRPr="00BD1029">
        <w:t xml:space="preserve"> составляла 60%. В тот же период 2025 года она достигла 80%</w:t>
      </w:r>
      <w:r>
        <w:t>»</w:t>
      </w:r>
      <w:r w:rsidR="005A52FD" w:rsidRPr="00BD1029">
        <w:t>, — отмечает заместитель управляющего по розничному бизнесу Абсолют Банка Ирина Бормотова.</w:t>
      </w:r>
    </w:p>
    <w:p w14:paraId="24C5B802" w14:textId="77777777" w:rsidR="005A52FD" w:rsidRPr="00BD1029" w:rsidRDefault="005A52FD" w:rsidP="005A52FD">
      <w:r w:rsidRPr="00BD1029">
        <w:t>Рынок, конечно, ждет перелома тренда. Но поскольку ключевая ставка будет снижаться долго и постепенно, корпоративный и розничный рынок кредитования будут восстанавливаться медленно.</w:t>
      </w:r>
    </w:p>
    <w:p w14:paraId="5030F679" w14:textId="77777777" w:rsidR="005A52FD" w:rsidRPr="00BD1029" w:rsidRDefault="005A52FD" w:rsidP="005A52FD">
      <w:r w:rsidRPr="00BD1029">
        <w:t>Вклад не сдается</w:t>
      </w:r>
    </w:p>
    <w:p w14:paraId="016C6052" w14:textId="77777777" w:rsidR="005A52FD" w:rsidRPr="00BD1029" w:rsidRDefault="005A52FD" w:rsidP="005A52FD">
      <w:r w:rsidRPr="00BD1029">
        <w:t xml:space="preserve">Наибольшая активность рознице второй год наблюдается в сегменте привлечения пассивов. В июне объем средств россиян в банках впервые в истории вырос до 60 трлн рублей. По словам Ильи Ильина, при этом вклады становятся все более значимыми в структуре пассивов: </w:t>
      </w:r>
      <w:r w:rsidR="00081B87">
        <w:t>«</w:t>
      </w:r>
      <w:r w:rsidRPr="00BD1029">
        <w:t>В этом году впервые за четыре-пять лет объем средств физлиц в целом по банковской системе сравняется или превысит пассивы от юрлиц</w:t>
      </w:r>
      <w:r w:rsidR="00081B87">
        <w:t>»</w:t>
      </w:r>
      <w:r w:rsidRPr="00BD1029">
        <w:t>.</w:t>
      </w:r>
    </w:p>
    <w:p w14:paraId="35B7CD88" w14:textId="77777777" w:rsidR="005A52FD" w:rsidRPr="00BD1029" w:rsidRDefault="005A52FD" w:rsidP="005A52FD">
      <w:r w:rsidRPr="00BD1029">
        <w:t>Средства на счетах физических лиц в июне в годовом исчислении выросли на 21,4%. И это при том, что ставки начали снижаться вслед за ключевой. В этой связи эксперты не разделяют недавно выдвинутую гипотезу о скором перетоке накоплений населения в недвижимость и инструменты фондового рынка.</w:t>
      </w:r>
    </w:p>
    <w:p w14:paraId="6754A688" w14:textId="77777777" w:rsidR="005A52FD" w:rsidRPr="00BD1029" w:rsidRDefault="00081B87" w:rsidP="005A52FD">
      <w:r>
        <w:t>«</w:t>
      </w:r>
      <w:r w:rsidR="005A52FD" w:rsidRPr="00BD1029">
        <w:t>Ключевая ставка будет держаться высоко еще очень долго. Доходы людей продолжат увеличиваться, к тому же население привыкло откладывать средства. Это означает, что расцвет роста сбережений продолжится. Поэтому предположения о перетоке средств с депозитов на другие рынки, в том числе в недвижимость и ценные бумаги, быстро не реализуются</w:t>
      </w:r>
      <w:r>
        <w:t>»</w:t>
      </w:r>
      <w:r w:rsidR="005A52FD" w:rsidRPr="00BD1029">
        <w:t>, — аргументирует Антон Табах.</w:t>
      </w:r>
    </w:p>
    <w:p w14:paraId="3585A9B1" w14:textId="77777777" w:rsidR="005A52FD" w:rsidRPr="00BD1029" w:rsidRDefault="005A52FD" w:rsidP="005A52FD">
      <w:r w:rsidRPr="00BD1029">
        <w:t xml:space="preserve">Для того чтобы случился такой разворот, помимо снижения привлекательности депозитов нужна еще и культура инвестирования в ценные бумаги. А такая привычка, по мнению Алексея Луценко, у массового клиента пока не сформировалась: </w:t>
      </w:r>
      <w:r w:rsidR="00081B87">
        <w:t>«</w:t>
      </w:r>
      <w:r w:rsidRPr="00BD1029">
        <w:t xml:space="preserve">В случае </w:t>
      </w:r>
      <w:r w:rsidRPr="00BD1029">
        <w:lastRenderedPageBreak/>
        <w:t>резкого снижения ставок часть клиентов, конечно, обратит внимание на ценные бумаги, но есть вкладчики, которые пока не рассматривают инструменты фондового рынка</w:t>
      </w:r>
      <w:r w:rsidR="00081B87">
        <w:t>»</w:t>
      </w:r>
      <w:r w:rsidRPr="00BD1029">
        <w:t>.</w:t>
      </w:r>
    </w:p>
    <w:p w14:paraId="63CBAF8F" w14:textId="77777777" w:rsidR="005A52FD" w:rsidRPr="00BD1029" w:rsidRDefault="005A52FD" w:rsidP="005A52FD">
      <w:r w:rsidRPr="00BD1029">
        <w:t xml:space="preserve">Ирина Бормотова и во второй половине 2025 года рассчитывает на рост депозитной базы: </w:t>
      </w:r>
      <w:r w:rsidR="00081B87">
        <w:t>«</w:t>
      </w:r>
      <w:r w:rsidRPr="00BD1029">
        <w:t>Во втором квартале 2025 года количество открытых в Абсолют Банке вкладов в Екатеринбурге выросло на 10% относительно аналогичного периода 2024 года. Средний размер вклада в Абсолют Банке в первой половине 2025 года составил около 1 млн рублей. Средний срок, на который оформляются депозиты, — чуть больше 6 месяцев. Мы также обратили внимание на рост доли депозитов с более длинными сроками — до 12 месяцев. Клиенты понимают, что началась стадия снижения ключевой ставки и стоит зафиксировать высокую доходность на максимально длительный срок</w:t>
      </w:r>
      <w:r w:rsidR="00081B87">
        <w:t>»</w:t>
      </w:r>
      <w:r w:rsidRPr="00BD1029">
        <w:t>.</w:t>
      </w:r>
    </w:p>
    <w:p w14:paraId="181AED00" w14:textId="77777777" w:rsidR="005A52FD" w:rsidRPr="00BD1029" w:rsidRDefault="005A52FD" w:rsidP="005A52FD">
      <w:r w:rsidRPr="00BD1029">
        <w:t xml:space="preserve">При этом государство стремится создать условия для привлечения долгосрочных ресурсов, запустив </w:t>
      </w:r>
      <w:r w:rsidRPr="00BD1029">
        <w:rPr>
          <w:b/>
        </w:rPr>
        <w:t>программу долгосрочных сбережений</w:t>
      </w:r>
      <w:r w:rsidRPr="00BD1029">
        <w:t xml:space="preserve"> (</w:t>
      </w:r>
      <w:r w:rsidRPr="00BD1029">
        <w:rPr>
          <w:b/>
        </w:rPr>
        <w:t>ПДС</w:t>
      </w:r>
      <w:r w:rsidRPr="00BD1029">
        <w:t>).</w:t>
      </w:r>
    </w:p>
    <w:p w14:paraId="5C02C9A1" w14:textId="77777777" w:rsidR="005A52FD" w:rsidRPr="00BD1029" w:rsidRDefault="005A52FD" w:rsidP="005A52FD">
      <w:r w:rsidRPr="00BD1029">
        <w:t xml:space="preserve">Ирина Бормотова наблюдает значительный рост интереса к продукту </w:t>
      </w:r>
      <w:r w:rsidRPr="00BD1029">
        <w:rPr>
          <w:b/>
        </w:rPr>
        <w:t>ПДС</w:t>
      </w:r>
      <w:r w:rsidRPr="00BD1029">
        <w:t xml:space="preserve">: </w:t>
      </w:r>
      <w:r w:rsidR="00081B87">
        <w:t>«</w:t>
      </w:r>
      <w:r w:rsidRPr="00BD1029">
        <w:t>В этой программе есть возможность получить софинансирование со стороны государства. По сравнению с первым кварталом 2025 года количество заключенных договоров в нашем банке выросло в два раза</w:t>
      </w:r>
      <w:r w:rsidR="00081B87">
        <w:t>»</w:t>
      </w:r>
      <w:r w:rsidRPr="00BD1029">
        <w:t>.</w:t>
      </w:r>
    </w:p>
    <w:p w14:paraId="71FDFAE7" w14:textId="77777777" w:rsidR="005A52FD" w:rsidRPr="00BD1029" w:rsidRDefault="005A52FD" w:rsidP="005A52FD">
      <w:r w:rsidRPr="00BD1029">
        <w:t>Согласно исследованиям, массовому клиенту сейчас важны не только альтернативные инструменты, но и высокая доходность. Россияне активно несли средства в банки, пока ставка была высокой, а на фоне снижения ставок по вкладам выросло внимание к золоту.</w:t>
      </w:r>
    </w:p>
    <w:p w14:paraId="378F72D2" w14:textId="77777777" w:rsidR="005A52FD" w:rsidRPr="00BD1029" w:rsidRDefault="005A52FD" w:rsidP="005A52FD">
      <w:r w:rsidRPr="00BD1029">
        <w:t xml:space="preserve">В прошлом году, по словам Ольги Шарушинской, СДМ-Банк начал успешно продавать мерные слитки золота: </w:t>
      </w:r>
      <w:r w:rsidR="00081B87">
        <w:t>«</w:t>
      </w:r>
      <w:r w:rsidRPr="00BD1029">
        <w:t>В результате у нас сформировалась группа вкладчиков, которые ежемесячно покупают определенное количество слитков. В этом году мы наблюдаем рост спроса на мерные слитки во всех наших регио­нальных офисах. При этом на обезличенные металлические счета спрос практически отсутствует, а физическое золото наши клиенты не рассматривают как инвестиции — для них это форма альтернативных сбережений</w:t>
      </w:r>
      <w:r w:rsidR="00081B87">
        <w:t>»</w:t>
      </w:r>
      <w:r w:rsidRPr="00BD1029">
        <w:t>.</w:t>
      </w:r>
    </w:p>
    <w:p w14:paraId="1534A25B" w14:textId="77777777" w:rsidR="005A52FD" w:rsidRPr="00BD1029" w:rsidRDefault="005A52FD" w:rsidP="005A52FD">
      <w:r w:rsidRPr="00BD1029">
        <w:t>В целом до конца года вклад останется лидером сберегательных стратегий граждан. Но конкуренция в сегменте, по прогнозу Ильи Ильина, снизится.</w:t>
      </w:r>
    </w:p>
    <w:p w14:paraId="1F453C27" w14:textId="77777777" w:rsidR="005A52FD" w:rsidRPr="00BD1029" w:rsidRDefault="00081B87" w:rsidP="005A52FD">
      <w:r>
        <w:t>«</w:t>
      </w:r>
      <w:r w:rsidR="005A52FD" w:rsidRPr="00BD1029">
        <w:t>Сберегательная активность населения останется на высоком уровне: безработица минимальна, доходы растут. Поэтому объемы средств населения на депозитах продолжат увеличиваться. Правда, это произойдет, скорее всего, не за счет притока новых денег в банки, а за счет капитализации накопленных процентов. Поэтому банки будут стремиться снижать ставки по вкладам</w:t>
      </w:r>
      <w:r>
        <w:t>»</w:t>
      </w:r>
      <w:r w:rsidR="005A52FD" w:rsidRPr="00BD1029">
        <w:t>, — аргументирует эксперт.</w:t>
      </w:r>
    </w:p>
    <w:p w14:paraId="3E215565" w14:textId="77777777" w:rsidR="005A52FD" w:rsidRPr="00BD1029" w:rsidRDefault="005A52FD" w:rsidP="005A52FD">
      <w:r w:rsidRPr="00BD1029">
        <w:t>Комиссия роста</w:t>
      </w:r>
    </w:p>
    <w:p w14:paraId="1FD5EA7F" w14:textId="77777777" w:rsidR="005A52FD" w:rsidRPr="00BD1029" w:rsidRDefault="005A52FD" w:rsidP="005A52FD">
      <w:r w:rsidRPr="00BD1029">
        <w:t>2025 год характеризуется сжатием процентного дохода в банковском секторе. На этом фоне индустрия стала еще больше внимания уделять развитию транзакционного бизнеса. Это, конечно, позволит лишь частично перекрыть снижение заработка на кредитовании.</w:t>
      </w:r>
    </w:p>
    <w:p w14:paraId="6C91C5B4" w14:textId="77777777" w:rsidR="005A52FD" w:rsidRPr="00BD1029" w:rsidRDefault="005A52FD" w:rsidP="005A52FD">
      <w:r w:rsidRPr="00BD1029">
        <w:t xml:space="preserve">В структуре транзакционного направления традиционно больше всего доходов приходится на расчетно-кассовое обслуживание (РКО). В этом году усилился тренд на совершенствование сервиса. </w:t>
      </w:r>
    </w:p>
    <w:p w14:paraId="2F5A73BE" w14:textId="77777777" w:rsidR="005A52FD" w:rsidRPr="00BD1029" w:rsidRDefault="00081B87" w:rsidP="005A52FD">
      <w:r>
        <w:lastRenderedPageBreak/>
        <w:t>«</w:t>
      </w:r>
      <w:r w:rsidR="005A52FD" w:rsidRPr="00BD1029">
        <w:t>В корпоративном сегменте появляются пакетные решения отраслевого формата. Например, в нашем банке разработаны специальные продукты для эффективной работы на маркетплейсах. Мы анализируем рынок на регулярной основе и можем предложить оптимальный набор инструментов для продавцов. В комплекс услуг, помимо РКО, входит качественная информационно-аналитическая поддержка, автоматизированное продвижение на площадках, льготные ускоренные программы кредитования. Еще неопытным продавцам мы можем помочь с поиском поставщика и организацией логистики. И такие пакетные предложения разрабатываются с учетом отраслевой специфики</w:t>
      </w:r>
      <w:r>
        <w:t>»</w:t>
      </w:r>
      <w:r w:rsidR="005A52FD" w:rsidRPr="00BD1029">
        <w:t>, — рассказывает Юрий Владельщиков.</w:t>
      </w:r>
    </w:p>
    <w:p w14:paraId="3C17027C" w14:textId="77777777" w:rsidR="005A52FD" w:rsidRPr="00BD1029" w:rsidRDefault="005A52FD" w:rsidP="005A52FD">
      <w:r w:rsidRPr="00BD1029">
        <w:t xml:space="preserve">В период снижения ставок банкам придется больше внимания уделять процентным рискам  </w:t>
      </w:r>
    </w:p>
    <w:p w14:paraId="59C72D4E" w14:textId="77777777" w:rsidR="005A52FD" w:rsidRPr="00BD1029" w:rsidRDefault="005A52FD" w:rsidP="005A52FD">
      <w:r w:rsidRPr="00BD1029">
        <w:t>Другое традиционно доходное направление — организация и сопровождение международных расчетов. В условиях санкций и ограничений российских банков в работе платежной системы SWIFT проводить платежи стало сложнее, но банки, находящиеся не под санкциями, проявляют большую активность.</w:t>
      </w:r>
    </w:p>
    <w:p w14:paraId="4921F682" w14:textId="77777777" w:rsidR="005A52FD" w:rsidRPr="00BD1029" w:rsidRDefault="00081B87" w:rsidP="005A52FD">
      <w:r>
        <w:t>«</w:t>
      </w:r>
      <w:r w:rsidR="005A52FD" w:rsidRPr="00BD1029">
        <w:t>У нашего банка установлены прямые отношения с банками в Китае и еще в нескольких странах, это нам дает возможность привлекать новых клиентов и увеличивать доходы от транзакционного обслуживания</w:t>
      </w:r>
      <w:r>
        <w:t>»</w:t>
      </w:r>
      <w:r w:rsidR="005A52FD" w:rsidRPr="00BD1029">
        <w:t>, — рассказывает Татьяна Шилова.</w:t>
      </w:r>
    </w:p>
    <w:p w14:paraId="36FAA5A8" w14:textId="77777777" w:rsidR="005A52FD" w:rsidRPr="00BD1029" w:rsidRDefault="005A52FD" w:rsidP="005A52FD">
      <w:r w:rsidRPr="00BD1029">
        <w:t>В целом, по словам участников дискуссии, проблема международных расчетов решается. Одни компании пользуются действующими корреспондентскими счетами банков, другие проводят платежи с помощью криптовалюты. Но самый распространенный способ — через платежных агентов. Комиссии за переводы за последние полгода существенно снизились.</w:t>
      </w:r>
    </w:p>
    <w:p w14:paraId="48B1DBFF" w14:textId="77777777" w:rsidR="005A52FD" w:rsidRPr="00BD1029" w:rsidRDefault="005A52FD" w:rsidP="005A52FD">
      <w:r w:rsidRPr="00BD1029">
        <w:t xml:space="preserve">Хотя, по словам Ольги Шарушинской, в работе с платежными агентами случаются проблемы: </w:t>
      </w:r>
      <w:r w:rsidR="00081B87">
        <w:t>«</w:t>
      </w:r>
      <w:r w:rsidRPr="00BD1029">
        <w:t>Поэтому мы выработали свою модель. СДМ-Банк сам подписывает агентский договор и берет на себя ответственность за сохранность средств клиента. Таким образом мы снимаем репутационные риски как с клиента, так и с себя, поскольку не будем рекомендовать клиента агенту, если видим риски</w:t>
      </w:r>
      <w:r w:rsidR="00081B87">
        <w:t>»</w:t>
      </w:r>
      <w:r w:rsidRPr="00BD1029">
        <w:t>.</w:t>
      </w:r>
    </w:p>
    <w:p w14:paraId="6A51A7CA" w14:textId="77777777" w:rsidR="005A52FD" w:rsidRPr="00BD1029" w:rsidRDefault="005A52FD" w:rsidP="005A52FD">
      <w:r w:rsidRPr="00BD1029">
        <w:t xml:space="preserve">Большинство участников дискуссии в этом году увеличили комиссионные доходы еще и за счет роста выдач банковских гарантий.  </w:t>
      </w:r>
    </w:p>
    <w:p w14:paraId="599EEEA3" w14:textId="77777777" w:rsidR="005A52FD" w:rsidRPr="00BD1029" w:rsidRDefault="005A52FD" w:rsidP="005A52FD">
      <w:r w:rsidRPr="00BD1029">
        <w:t xml:space="preserve">По словам Евгения Кафеева, в банке </w:t>
      </w:r>
      <w:r w:rsidR="00081B87">
        <w:t>«</w:t>
      </w:r>
      <w:r w:rsidRPr="00BD1029">
        <w:t>Кетовский</w:t>
      </w:r>
      <w:r w:rsidR="00081B87">
        <w:t>»</w:t>
      </w:r>
      <w:r w:rsidRPr="00BD1029">
        <w:t xml:space="preserve"> с 1 июля 2024 года по июль 2025 года объем выдач банковских гарантий вырос на 83%: </w:t>
      </w:r>
      <w:r w:rsidR="00081B87">
        <w:t>«</w:t>
      </w:r>
      <w:r w:rsidRPr="00BD1029">
        <w:t>Раньше при наличии достаточного количества недорогих ресурсов компании на электронной площадке могли использовать предоплату, но гарантия стоит намного дешевле. Таким способом малый бизнес пытается уменьшить свои издержки на фоне высокой процентной ставки</w:t>
      </w:r>
      <w:r w:rsidR="00081B87">
        <w:t>»</w:t>
      </w:r>
      <w:r w:rsidRPr="00BD1029">
        <w:t>.</w:t>
      </w:r>
    </w:p>
    <w:p w14:paraId="4135BF87" w14:textId="77777777" w:rsidR="005A52FD" w:rsidRPr="00BD1029" w:rsidRDefault="005A52FD" w:rsidP="005A52FD">
      <w:r w:rsidRPr="00BD1029">
        <w:t xml:space="preserve">Цифровой рубль как данность </w:t>
      </w:r>
    </w:p>
    <w:p w14:paraId="46016F7D" w14:textId="77777777" w:rsidR="005A52FD" w:rsidRPr="00BD1029" w:rsidRDefault="005A52FD" w:rsidP="005A52FD">
      <w:r w:rsidRPr="00BD1029">
        <w:t>Главные ожидания рынка на вторую половину года связаны со снижением ставок. Это, с одной стороны, вселяет оптимизм, с другой — порождает новые риски.</w:t>
      </w:r>
    </w:p>
    <w:p w14:paraId="401EF942" w14:textId="77777777" w:rsidR="005A52FD" w:rsidRPr="00BD1029" w:rsidRDefault="005A52FD" w:rsidP="005A52FD">
      <w:r w:rsidRPr="00BD1029">
        <w:t xml:space="preserve">По мнению Алексея Луценко, банкам придется адаптироваться к регуляторным нормам: </w:t>
      </w:r>
      <w:r w:rsidR="00081B87">
        <w:t>«</w:t>
      </w:r>
      <w:r w:rsidRPr="00BD1029">
        <w:t xml:space="preserve">В этой связи нужно очень тщательно и выверено управлять финансовым результатом, потому что, когда двигаются ставки, появляются процентные риски. То </w:t>
      </w:r>
      <w:r w:rsidRPr="00BD1029">
        <w:lastRenderedPageBreak/>
        <w:t>есть нужно следить за ликвидностью, процентной маржой, для того чтобы удерживать финансовый результат</w:t>
      </w:r>
      <w:r w:rsidR="00081B87">
        <w:t>»</w:t>
      </w:r>
      <w:r w:rsidRPr="00BD1029">
        <w:t>.</w:t>
      </w:r>
    </w:p>
    <w:p w14:paraId="7F4D3390" w14:textId="77777777" w:rsidR="005A52FD" w:rsidRPr="00BD1029" w:rsidRDefault="005A52FD" w:rsidP="005A52FD">
      <w:r w:rsidRPr="00BD1029">
        <w:t>Новым вызовом для отрасли становится еще и внедрение цифрового рубля. Дискуссии и эксперименты завершены. Центробанк обозначил дату. Массовое внедрение цифрового рубля начнется 1 сентября 2026 года и завершится к сентябрю 2028 года.</w:t>
      </w:r>
    </w:p>
    <w:p w14:paraId="4FC00C4E" w14:textId="77777777" w:rsidR="005A52FD" w:rsidRPr="00BD1029" w:rsidRDefault="005A52FD" w:rsidP="005A52FD">
      <w:r w:rsidRPr="00BD1029">
        <w:t xml:space="preserve">В этой связи, по мнению Алексея Луценко, на процесс внедрения цифрового рубля нужно не просто смотреть как на данность, но и готовиться к этому: </w:t>
      </w:r>
      <w:r w:rsidR="00081B87">
        <w:t>«</w:t>
      </w:r>
      <w:r w:rsidRPr="00BD1029">
        <w:t>В этой конструкции банки превращаются из агентов, которые оперируют деньгами, в агентов, которые оказывают услугу. Если человек получает выплаты в цифровых рублях, он будет выбирать банк не потому, что у последнего хорошие карточные продукты, а потому что удобный мобильный сервис. Для этого предстоит по-новому взглянуть на систему дистанционного банковского обслуживания. И эту технологическую составляющую нужно поставить во главу угла. Только так в будущем можно будет получать транзакционные доходы</w:t>
      </w:r>
      <w:r w:rsidR="00081B87">
        <w:t>»</w:t>
      </w:r>
      <w:r w:rsidRPr="00BD1029">
        <w:t xml:space="preserve">.   </w:t>
      </w:r>
    </w:p>
    <w:p w14:paraId="15A4E2E2" w14:textId="77777777" w:rsidR="005A52FD" w:rsidRPr="00BD1029" w:rsidRDefault="005A52FD" w:rsidP="005A52FD">
      <w:r w:rsidRPr="00BD1029">
        <w:t>Время вкладчика</w:t>
      </w:r>
    </w:p>
    <w:p w14:paraId="71A0A3B5" w14:textId="77777777" w:rsidR="005A52FD" w:rsidRPr="00BD1029" w:rsidRDefault="005A52FD" w:rsidP="005A52FD">
      <w:r w:rsidRPr="00BD1029">
        <w:t>За длительный период высоких ставок по депозитам и банки и клиенты приобрели новый опыт управления финансовыми ресурсами, отмечает президент банка УБРиР Алексей Долгов</w:t>
      </w:r>
    </w:p>
    <w:p w14:paraId="3AB54C04" w14:textId="77777777" w:rsidR="005A52FD" w:rsidRPr="00BD1029" w:rsidRDefault="005A52FD" w:rsidP="005A52FD">
      <w:r w:rsidRPr="00BD1029">
        <w:t>— В розничном сегменте все банки свели кредитование до минимума. Это связано с высокими ставками и мерами макропруденциального регулирования. В этом году Банк России закладывает минимальные темпы по динамике этого сегмента. Поэтому банки, и УБРиР в том числе, кредитуют прежде всего своих зарплатных клиентов с хорошей кредитной историей.</w:t>
      </w:r>
    </w:p>
    <w:p w14:paraId="583219A2" w14:textId="77777777" w:rsidR="005A52FD" w:rsidRPr="00BD1029" w:rsidRDefault="005A52FD" w:rsidP="005A52FD">
      <w:r w:rsidRPr="00BD1029">
        <w:t>Также мы концентрируемся на корпоративном кредитовании. Хотя и этот сегмент снижается тоже. На фоне высокой стоимости кредитов сами клиенты стали более осторожны, финансовые службы компаний тщательно просчитывают риски. Сейчас большинство заемщиков из сегмента МСП — это наши действующие клиенты. В основном они пользуются кредитными линиями. При этом появляются новые категории заемщиков. В частности, самозанятые. Это очень большой сегмент, порядка 12 млн человек по всей стране. Ряд банков, и наш в том числе, запустили отдельный кредитный продукт для этого сегмента.</w:t>
      </w:r>
    </w:p>
    <w:p w14:paraId="150E3013" w14:textId="77777777" w:rsidR="005A52FD" w:rsidRPr="00BD1029" w:rsidRDefault="005A52FD" w:rsidP="005A52FD">
      <w:r w:rsidRPr="00BD1029">
        <w:t>Впрочем, банковские технологии развиваются, и закрыть потребности в оборотном капитале позволяют и другие финансовые инструменты. В частности, стал расти спрос на банковские гарантии. Наш банк за последнее время в два раза увеличил их выдачу.</w:t>
      </w:r>
    </w:p>
    <w:p w14:paraId="5C5702AC" w14:textId="77777777" w:rsidR="005A52FD" w:rsidRPr="00BD1029" w:rsidRDefault="005A52FD" w:rsidP="005A52FD">
      <w:r w:rsidRPr="00BD1029">
        <w:t>Наиболее высокая активность в банковском секторе второй год наблюдается в развитии линейки депозитных продуктов. До недавнего времени ставки по вкладам оставались на максимальных значениях за всю историю, но сейчас мы видим тенденцию на их снижение. Начиная с февраля ставки по депозитам снизились на 4–4,5 процентных пункта. Но уровень доходности все равно остается высоким, и эти средства становятся дополнительным источником доходов граждан.</w:t>
      </w:r>
    </w:p>
    <w:p w14:paraId="110E5C0D" w14:textId="77777777" w:rsidR="005A52FD" w:rsidRPr="00BD1029" w:rsidRDefault="005A52FD" w:rsidP="005A52FD">
      <w:r w:rsidRPr="00BD1029">
        <w:t xml:space="preserve">При этом государство продолжает создавать условия для привлечения </w:t>
      </w:r>
      <w:r w:rsidR="00081B87">
        <w:t>«</w:t>
      </w:r>
      <w:r w:rsidRPr="00BD1029">
        <w:t>длинных денег</w:t>
      </w:r>
      <w:r w:rsidR="00081B87">
        <w:t>»</w:t>
      </w:r>
      <w:r w:rsidRPr="00BD1029">
        <w:t xml:space="preserve">, в частности — за счет программы долгосрочных сбережений (ПДС). Наш банк также подключился к этой программе и предложил клиентам специальные условия — с </w:t>
      </w:r>
      <w:r w:rsidRPr="00BD1029">
        <w:lastRenderedPageBreak/>
        <w:t>дополнительными выплатами от страховой компании при заключении договора накопительного страхования жизни.</w:t>
      </w:r>
    </w:p>
    <w:p w14:paraId="6EEE10D9" w14:textId="77777777" w:rsidR="005A52FD" w:rsidRPr="00BD1029" w:rsidRDefault="005A52FD" w:rsidP="005A52FD">
      <w:r w:rsidRPr="00BD1029">
        <w:t xml:space="preserve">За период действия высоких ставок все мы многому научились. Банки в условиях жесткой конкуренции за пассивы выстроили по-новому работу с вкладчиками. Малый и средний бизнес стал активнее управлять остатками с помощью размещения средств на депозитах. Но период высоких ставок рано или поздно закончится. Мы ожидаем, что деньги с депозитов пойдут в реальный сектор. Конечно же, банки будут искать новые идеи по привлечению средств вкладчиков и дальше.         </w:t>
      </w:r>
    </w:p>
    <w:p w14:paraId="3E094287" w14:textId="77777777" w:rsidR="005A52FD" w:rsidRPr="00BD1029" w:rsidRDefault="005A52FD" w:rsidP="005A52FD">
      <w:r w:rsidRPr="00BD1029">
        <w:t>Важно грамотно выстроить работу с рисками</w:t>
      </w:r>
    </w:p>
    <w:p w14:paraId="044A0BE4" w14:textId="77777777" w:rsidR="005A52FD" w:rsidRPr="00BD1029" w:rsidRDefault="005A52FD" w:rsidP="005A52FD">
      <w:r w:rsidRPr="00BD1029">
        <w:t xml:space="preserve">В текущей ситуации многое зависит от того, какую позицию занимает банк-партнер корпоративного бизнеса, считает управляющий Абсолют Банк в Екатеринбурге Екатерина Богатова  </w:t>
      </w:r>
    </w:p>
    <w:p w14:paraId="27B6CAF3" w14:textId="77777777" w:rsidR="005A52FD" w:rsidRPr="00BD1029" w:rsidRDefault="005A52FD" w:rsidP="005A52FD">
      <w:r w:rsidRPr="00BD1029">
        <w:t>— Мы рассчитываем на постепенное снижение ключевой ставки в 2025 году, но уже очевидно, что этот процесс не будет быстрым. К тому же эффект от снижения ставки в стоимости кредита для крупного бизнеса появляется не сразу — это общерыночная тенденция.</w:t>
      </w:r>
    </w:p>
    <w:p w14:paraId="2A948AB2" w14:textId="77777777" w:rsidR="005A52FD" w:rsidRPr="00BD1029" w:rsidRDefault="005A52FD" w:rsidP="005A52FD">
      <w:r w:rsidRPr="00BD1029">
        <w:t>Крупному и среднему бизнесу сейчас непросто, и многое зависит от того, какую позицию занимает банк-партнер. У нашего банка достаточно конструктивная политика, мы не отказались ни от одного клиента. Мы решаем проблемы каждой компании индивидуально, и конечно, по возможности предлагаем альтернативные способы пополнения оборотных средств, например, факторинг или банковскую гарантию.</w:t>
      </w:r>
    </w:p>
    <w:p w14:paraId="1F998DE8" w14:textId="77777777" w:rsidR="005A52FD" w:rsidRPr="00BD1029" w:rsidRDefault="005A52FD" w:rsidP="005A52FD">
      <w:r w:rsidRPr="00BD1029">
        <w:t>Факторинг актуален при любых условиях — это очень гибкий продукт. В условиях высокой ключевой ставки для бизнеса особенно интересно то, что факторинг не увеличивает долговую нагрузку на компанию. Поскольку это короткий продукт — на 1–3 месяца, то высокие ставки не оказывают такого значительного давления на бизнес, как при кредитовании.</w:t>
      </w:r>
    </w:p>
    <w:p w14:paraId="60E5BC72" w14:textId="77777777" w:rsidR="005A52FD" w:rsidRPr="00BD1029" w:rsidRDefault="005A52FD" w:rsidP="005A52FD">
      <w:r w:rsidRPr="00BD1029">
        <w:t>Наибольшим спросом в 2025 году в Абсолют Банке пользуется агентский факторинг (он позволяет финансировать платежи в адрес поставщиков) и классический факторинг (финансирование задолженности покупателей).</w:t>
      </w:r>
    </w:p>
    <w:p w14:paraId="687B3FF9" w14:textId="77777777" w:rsidR="005A52FD" w:rsidRPr="00BD1029" w:rsidRDefault="005A52FD" w:rsidP="005A52FD">
      <w:r w:rsidRPr="00BD1029">
        <w:t>Также к продуктам, позволяющим сократить процентные расходы, можно отнести платежные гарантии (они позволяют получить отсрочку платежа у поставщика за товар — как разово, так и на постоянной основе), а также гарантии возврата авансового платежа (дают возможность получить авансирование от заказчика). Наиболее востребованы банковские гарантии в пользу контрактов по госзаказу — 44-ФЗ и 223-ФЗ.</w:t>
      </w:r>
    </w:p>
    <w:p w14:paraId="5B521623" w14:textId="77777777" w:rsidR="005A52FD" w:rsidRPr="00BD1029" w:rsidRDefault="005A52FD" w:rsidP="005A52FD">
      <w:r w:rsidRPr="00BD1029">
        <w:t>Конечно, эти инструменты не полностью заменяют кредитование, но в определенных ситуациях позволяют значительно снизить риски, а грамотное управление рисками очень важно в сложной экономической ситуации.</w:t>
      </w:r>
    </w:p>
    <w:p w14:paraId="77281F05" w14:textId="77777777" w:rsidR="005A52FD" w:rsidRPr="00BD1029" w:rsidRDefault="005A52FD" w:rsidP="005A52FD">
      <w:r w:rsidRPr="00BD1029">
        <w:t xml:space="preserve">Отмечу, что в 2025 году компании стали гораздо активнее использовать депозиты. Они размещают на них временно свободные денежные средства, чтобы направлять полученный доход на операционную деятельность. В отличие от розничных депозитов, срок размещения денежных депозитов юридических лиц в среднем от 14 дней до 1 </w:t>
      </w:r>
      <w:r w:rsidRPr="00BD1029">
        <w:lastRenderedPageBreak/>
        <w:t xml:space="preserve">месяца. Тем не менее даже небольшие сроки в условиях высоких ставок дают возможность получить дополнительный процентный доход.      </w:t>
      </w:r>
    </w:p>
    <w:p w14:paraId="593AE8A5" w14:textId="77777777" w:rsidR="006E0F94" w:rsidRPr="00BD1029" w:rsidRDefault="005A52FD" w:rsidP="005A52FD">
      <w:hyperlink r:id="rId50" w:history="1">
        <w:r w:rsidRPr="00BD1029">
          <w:rPr>
            <w:rStyle w:val="a3"/>
          </w:rPr>
          <w:t>https://expert-ural.com/archive/nomer-8-904/bankovskaya-industriya-nastroilas-na-poteplenie.html</w:t>
        </w:r>
      </w:hyperlink>
    </w:p>
    <w:p w14:paraId="43FBD616" w14:textId="77777777" w:rsidR="005A52FD" w:rsidRPr="00BD1029" w:rsidRDefault="005A52FD" w:rsidP="005A52FD"/>
    <w:p w14:paraId="2F50E328" w14:textId="77777777" w:rsidR="00111D7C" w:rsidRPr="00BD1029" w:rsidRDefault="00111D7C" w:rsidP="00111D7C">
      <w:pPr>
        <w:pStyle w:val="251"/>
      </w:pPr>
      <w:bookmarkStart w:id="186" w:name="_Toc99271712"/>
      <w:bookmarkStart w:id="187" w:name="_Toc99318658"/>
      <w:bookmarkStart w:id="188" w:name="_Toc165991078"/>
      <w:bookmarkStart w:id="189" w:name="_Toc204581524"/>
      <w:bookmarkEnd w:id="180"/>
      <w:bookmarkEnd w:id="181"/>
      <w:r w:rsidRPr="00BD1029">
        <w:lastRenderedPageBreak/>
        <w:t>НОВОСТИ ЗАРУБЕЖНЫХ ПЕНСИОННЫХ СИСТЕМ</w:t>
      </w:r>
      <w:bookmarkEnd w:id="186"/>
      <w:bookmarkEnd w:id="187"/>
      <w:bookmarkEnd w:id="188"/>
      <w:bookmarkEnd w:id="189"/>
    </w:p>
    <w:p w14:paraId="4D275537" w14:textId="77777777" w:rsidR="00111D7C" w:rsidRPr="00BD1029" w:rsidRDefault="00111D7C" w:rsidP="00111D7C">
      <w:pPr>
        <w:pStyle w:val="10"/>
      </w:pPr>
      <w:bookmarkStart w:id="190" w:name="_Toc99271713"/>
      <w:bookmarkStart w:id="191" w:name="_Toc99318659"/>
      <w:bookmarkStart w:id="192" w:name="_Toc165991079"/>
      <w:bookmarkStart w:id="193" w:name="_Toc204581525"/>
      <w:r w:rsidRPr="00BD1029">
        <w:t>Новости пенсионной отрасли стран ближнего зарубежья</w:t>
      </w:r>
      <w:bookmarkEnd w:id="190"/>
      <w:bookmarkEnd w:id="191"/>
      <w:bookmarkEnd w:id="192"/>
      <w:bookmarkEnd w:id="193"/>
    </w:p>
    <w:p w14:paraId="78FCF718" w14:textId="77777777" w:rsidR="007C5216" w:rsidRPr="00BD1029" w:rsidRDefault="007C5216" w:rsidP="007C5216">
      <w:pPr>
        <w:pStyle w:val="2"/>
      </w:pPr>
      <w:bookmarkStart w:id="194" w:name="_Toc204581526"/>
      <w:r w:rsidRPr="00BD1029">
        <w:t>Informburo.kz, 25.07.2025, Частное управление пенсионными деньгами казахстанцев: доходность одной из компаний превысила 6%</w:t>
      </w:r>
      <w:bookmarkEnd w:id="194"/>
    </w:p>
    <w:p w14:paraId="1BA044F0" w14:textId="77777777" w:rsidR="007C5216" w:rsidRPr="00BD1029" w:rsidRDefault="007C5216" w:rsidP="000F2CED">
      <w:pPr>
        <w:pStyle w:val="3"/>
      </w:pPr>
      <w:bookmarkStart w:id="195" w:name="_Toc204581527"/>
      <w:r w:rsidRPr="00BD1029">
        <w:t>Пока все пять частных управляющих компаний опережают ЕНПФ по показателю доходности.</w:t>
      </w:r>
      <w:bookmarkEnd w:id="195"/>
    </w:p>
    <w:p w14:paraId="6E817058" w14:textId="77777777" w:rsidR="007C5216" w:rsidRPr="00BD1029" w:rsidRDefault="007C5216" w:rsidP="007C5216">
      <w:r w:rsidRPr="00BD1029">
        <w:t>Все пять компаний, управляющих пенсионными активами казахстанцев, показывают положительную доходность за шесть месяцев 2025 года и опережают ЕНПФ. По данным, размещённым на сайте Единого накопительного пенсионного фонда, с начала года доходность управляющих компаний составила:</w:t>
      </w:r>
    </w:p>
    <w:p w14:paraId="76BFD2E8" w14:textId="77777777" w:rsidR="007C5216" w:rsidRPr="00BD1029" w:rsidRDefault="007C5216" w:rsidP="007C5216">
      <w:pPr>
        <w:rPr>
          <w:lang w:val="en-US"/>
        </w:rPr>
      </w:pPr>
      <w:r w:rsidRPr="00BD1029">
        <w:t xml:space="preserve">    </w:t>
      </w:r>
      <w:r w:rsidR="00081B87">
        <w:rPr>
          <w:lang w:val="en-US"/>
        </w:rPr>
        <w:t>«</w:t>
      </w:r>
      <w:r w:rsidRPr="00BD1029">
        <w:t>Сентрас</w:t>
      </w:r>
      <w:r w:rsidRPr="00BD1029">
        <w:rPr>
          <w:lang w:val="en-US"/>
        </w:rPr>
        <w:t xml:space="preserve"> </w:t>
      </w:r>
      <w:r w:rsidRPr="00BD1029">
        <w:t>Секьюритиз</w:t>
      </w:r>
      <w:r w:rsidR="00081B87">
        <w:rPr>
          <w:lang w:val="en-US"/>
        </w:rPr>
        <w:t>»</w:t>
      </w:r>
      <w:r w:rsidRPr="00BD1029">
        <w:rPr>
          <w:lang w:val="en-US"/>
        </w:rPr>
        <w:t xml:space="preserve"> – 6,23%;</w:t>
      </w:r>
    </w:p>
    <w:p w14:paraId="380B00B3" w14:textId="77777777" w:rsidR="007C5216" w:rsidRPr="00BD1029" w:rsidRDefault="007C5216" w:rsidP="007C5216">
      <w:pPr>
        <w:rPr>
          <w:lang w:val="en-US"/>
        </w:rPr>
      </w:pPr>
      <w:r w:rsidRPr="00BD1029">
        <w:rPr>
          <w:lang w:val="en-US"/>
        </w:rPr>
        <w:t xml:space="preserve">    BCC Invest – 4,58%;</w:t>
      </w:r>
    </w:p>
    <w:p w14:paraId="19269498" w14:textId="77777777" w:rsidR="007C5216" w:rsidRPr="00BD1029" w:rsidRDefault="007C5216" w:rsidP="007C5216">
      <w:pPr>
        <w:rPr>
          <w:lang w:val="en-US"/>
        </w:rPr>
      </w:pPr>
      <w:r w:rsidRPr="00BD1029">
        <w:rPr>
          <w:lang w:val="en-US"/>
        </w:rPr>
        <w:t xml:space="preserve">    Jusan Invest – 3,75%;</w:t>
      </w:r>
    </w:p>
    <w:p w14:paraId="781F3C38" w14:textId="77777777" w:rsidR="007C5216" w:rsidRPr="00BD1029" w:rsidRDefault="007C5216" w:rsidP="007C5216">
      <w:pPr>
        <w:rPr>
          <w:lang w:val="en-US"/>
        </w:rPr>
      </w:pPr>
      <w:r w:rsidRPr="00BD1029">
        <w:rPr>
          <w:lang w:val="en-US"/>
        </w:rPr>
        <w:t xml:space="preserve">    Halyk Global Markets – 3,13%;</w:t>
      </w:r>
    </w:p>
    <w:p w14:paraId="6156289A" w14:textId="77777777" w:rsidR="007C5216" w:rsidRPr="00BD1029" w:rsidRDefault="007C5216" w:rsidP="007C5216">
      <w:pPr>
        <w:rPr>
          <w:lang w:val="en-US"/>
        </w:rPr>
      </w:pPr>
      <w:r w:rsidRPr="00BD1029">
        <w:rPr>
          <w:lang w:val="en-US"/>
        </w:rPr>
        <w:t xml:space="preserve">    Halyk Finance – 2,53%.</w:t>
      </w:r>
    </w:p>
    <w:p w14:paraId="41608A51" w14:textId="77777777" w:rsidR="007C5216" w:rsidRPr="00BD1029" w:rsidRDefault="007C5216" w:rsidP="007C5216">
      <w:r w:rsidRPr="00BD1029">
        <w:t>Доходность пенсионных активов ЕНПФ к 1 июля впервые с начала года вышла в плюс – размер начисленного инвестиционного дохода составил 370,99 млрд тенге. Показатель доходности составил 1,51%. В ЕНПФ отмечали, что доходность пенсионных активов за отдельные краткосрочные периоды времени не является показателем эффективности управления. Объективный анализ размера инвестиционного дохода целесообразно делать за период не менее одного года.</w:t>
      </w:r>
    </w:p>
    <w:p w14:paraId="2FA70E42" w14:textId="77777777" w:rsidR="00111D7C" w:rsidRPr="00BD1029" w:rsidRDefault="007C5216" w:rsidP="007C5216">
      <w:hyperlink r:id="rId51" w:history="1">
        <w:r w:rsidRPr="00BD1029">
          <w:rPr>
            <w:rStyle w:val="a3"/>
          </w:rPr>
          <w:t>https://informburo.kz/novosti/castnoe-upravlenie-pensionnymi-dengami-kazaxstancev-doxodnost-odnoi-iz-kompanii-prevysila-6</w:t>
        </w:r>
      </w:hyperlink>
    </w:p>
    <w:p w14:paraId="36DAC2BC" w14:textId="77777777" w:rsidR="0097757D" w:rsidRPr="00BD1029" w:rsidRDefault="0097757D" w:rsidP="0097757D">
      <w:pPr>
        <w:pStyle w:val="2"/>
      </w:pPr>
      <w:bookmarkStart w:id="196" w:name="_Toc204581528"/>
      <w:r w:rsidRPr="00BD1029">
        <w:t>inbusiness.kz, 25.07.2025, Что с пенсиями казахстанцев на фоне падения тенге: вышли первые цифры</w:t>
      </w:r>
      <w:bookmarkEnd w:id="196"/>
    </w:p>
    <w:p w14:paraId="016D6817" w14:textId="77777777" w:rsidR="0097757D" w:rsidRPr="00BD1029" w:rsidRDefault="0097757D" w:rsidP="000F2CED">
      <w:pPr>
        <w:pStyle w:val="3"/>
      </w:pPr>
      <w:bookmarkStart w:id="197" w:name="_Toc204581529"/>
      <w:r w:rsidRPr="00BD1029">
        <w:t>Пенсионные накопления казахстанцев под управлением Нацбанка продолжили снижаться в реальном выражении, несмотря на улучшение номинальных показателей в июне. Соответствующий вывод сделал корреспондент inbusiness.kz после публикации свежей порции статистики.</w:t>
      </w:r>
      <w:bookmarkEnd w:id="197"/>
    </w:p>
    <w:p w14:paraId="5D3ED9E6" w14:textId="77777777" w:rsidR="0097757D" w:rsidRPr="00BD1029" w:rsidRDefault="0097757D" w:rsidP="0097757D">
      <w:r w:rsidRPr="00BD1029">
        <w:t xml:space="preserve">По данным Единого накопительного пенсионного фонда (ЕНПФ), реальная доходность за январь-июнь 2025 года составила -5,29%, а накопленный инвестиционный доход — </w:t>
      </w:r>
      <w:r w:rsidRPr="00BD1029">
        <w:lastRenderedPageBreak/>
        <w:t>370,99 млрд тенге. Это стало возможным после мощного отскока по сравнению с провальными результатами начала года.</w:t>
      </w:r>
    </w:p>
    <w:p w14:paraId="4F3A3874" w14:textId="77777777" w:rsidR="0097757D" w:rsidRPr="00BD1029" w:rsidRDefault="0097757D" w:rsidP="0097757D">
      <w:r w:rsidRPr="00BD1029">
        <w:t xml:space="preserve">Нацбанк, управляющий более чем 99% пенсионных активов казахстанцев, в обзоре на 1 июля сообщил о резком улучшении инвестдохода благодаря положительной переоценке валютных активов и росту доходов от бумаг во внешнем управлении. В июне совокупный инвестдоход вырос на 517,35 млрд тенге, переломив тренд негативных значений с начала года. </w:t>
      </w:r>
    </w:p>
    <w:p w14:paraId="07948EAA" w14:textId="77777777" w:rsidR="0097757D" w:rsidRPr="00BD1029" w:rsidRDefault="0097757D" w:rsidP="0097757D">
      <w:r w:rsidRPr="00BD1029">
        <w:t xml:space="preserve">Главным фактором стал курс тенге. По данным Нацбанка Казахстана, тенге в июне ослаб к доллару на 1,87%, с 510,81 до 520,39. Рост долларизации портфелей, как тенденция последних месяцев, несколько приостановилась. Вкупе с происходящим ослаблением курса тенге высока вероятность наращивания курсовой прибыли. </w:t>
      </w:r>
    </w:p>
    <w:p w14:paraId="6931BF09" w14:textId="77777777" w:rsidR="0097757D" w:rsidRPr="00BD1029" w:rsidRDefault="0097757D" w:rsidP="0097757D">
      <w:r w:rsidRPr="00BD1029">
        <w:t xml:space="preserve">В июне на аукционах по размещению государственных ценных бумаг (ГЦБ) РК продолжилось повышение доходностей на ближнем и среднем участках кривой, что отражает сохраняющееся давление со стороны инфляционных ожиданий. Годовая инфляция ускорилась до 11,8% против 11,3% в мае, хотя в месячном выражении замедлилась до 0,8% (против 0,9% месяцем ранее). В отличие от мая, когда предложение ГЦБ превышало спрос, в июне </w:t>
      </w:r>
      <w:r w:rsidR="00081B87">
        <w:t>«</w:t>
      </w:r>
      <w:r w:rsidRPr="00BD1029">
        <w:t>спрос незначительно превысил предложение и был сосредоточен преимущественно в краткосрочном сегменте</w:t>
      </w:r>
      <w:r w:rsidR="00081B87">
        <w:t>»</w:t>
      </w:r>
      <w:r w:rsidRPr="00BD1029">
        <w:t xml:space="preserve">, отмечает Нацбанк. </w:t>
      </w:r>
    </w:p>
    <w:p w14:paraId="347AADB6" w14:textId="77777777" w:rsidR="0097757D" w:rsidRPr="00BD1029" w:rsidRDefault="0097757D" w:rsidP="0097757D">
      <w:r w:rsidRPr="00BD1029">
        <w:t xml:space="preserve">Это резко контрастирует с майскими комментариями регулятора, в которых он подчеркивал чрезмерное предложение гособлигаций министерством финансов Казахстана. В июне объем заимствований правительством снизился на 11% по сравнению с маем, составив 660 млрд тенге — это первый месячный спад с начала года. Примечательно и то, что, несмотря на рост ставок, ближний и средний конец кривой практически выровнялся, приближаясь к нормальной форме. </w:t>
      </w:r>
    </w:p>
    <w:p w14:paraId="6166F91B" w14:textId="77777777" w:rsidR="0097757D" w:rsidRPr="00BD1029" w:rsidRDefault="0097757D" w:rsidP="0097757D">
      <w:r w:rsidRPr="00BD1029">
        <w:t xml:space="preserve">Рост доходностей ГЦБ закономерно повлиял на показатели управляющих инвестпортфелем. Их результаты доходности несколько улучшились. В июне, судя по статистике, на счета вкладчиков поступили существенные процентнрые доходы. Однако налицо более высокая доходность частных управляющих, нежели государственных. </w:t>
      </w:r>
    </w:p>
    <w:p w14:paraId="466F606B" w14:textId="77777777" w:rsidR="0097757D" w:rsidRPr="00BD1029" w:rsidRDefault="0097757D" w:rsidP="0097757D">
      <w:r w:rsidRPr="00BD1029">
        <w:t xml:space="preserve">Объективности ради стоит добавить, что показатели доходности пенсионных активов следует оценивать на долгосрочном отрезке, тогда как краткосрочные колебания стоимости ценных бумаг и валютных курсов не всегда адекватно отражают эффективность. При таком ракурсе сохраняется преимущество в доходности у частных управляющих. </w:t>
      </w:r>
    </w:p>
    <w:p w14:paraId="39D2BA05" w14:textId="77777777" w:rsidR="0097757D" w:rsidRPr="00BD1029" w:rsidRDefault="0097757D" w:rsidP="0097757D">
      <w:r w:rsidRPr="00BD1029">
        <w:t xml:space="preserve">Рейтинг управляющих инвестпортфелем по доходности за последний год </w:t>
      </w:r>
    </w:p>
    <w:p w14:paraId="643720CA" w14:textId="77777777" w:rsidR="0097757D" w:rsidRPr="00BD1029" w:rsidRDefault="0097757D" w:rsidP="0097757D">
      <w:r w:rsidRPr="00BD1029">
        <w:t xml:space="preserve">Тем не менее основная масса вкладчиков продолжает хранить средства в ЕНПФ, не предпринимая шагов по переводу накоплений, хотя это просто и бесплатно. Это делает казахстанцев соучастниками системных потерь. Несмотря на законодательно закрепленную возможность передать до 50% всех своих пенсионных средств частным управляющим компаниям даже без достижения порога изъятия, большинство игнорирует эту возможность. </w:t>
      </w:r>
    </w:p>
    <w:p w14:paraId="31F1D075" w14:textId="77777777" w:rsidR="0097757D" w:rsidRPr="00BD1029" w:rsidRDefault="0097757D" w:rsidP="0097757D">
      <w:r w:rsidRPr="00BD1029">
        <w:lastRenderedPageBreak/>
        <w:t xml:space="preserve">Накопленная реальная доходность с начала текущего года у всех управляющих отрицательная из-за инфляции, но у частных она все-таки ниже. Бесспорным лидером среди частных управляющих пенсионными активами является Halyk Finance, под управлением которого находится свыше 40 млрд тенге, или 63% рынка. </w:t>
      </w:r>
    </w:p>
    <w:p w14:paraId="24D6E1A3" w14:textId="77777777" w:rsidR="0097757D" w:rsidRPr="00BD1029" w:rsidRDefault="0097757D" w:rsidP="0097757D">
      <w:r w:rsidRPr="00BD1029">
        <w:t xml:space="preserve">Halyk Finance, заработавший своим клиентам 18,07% по итогам 2024 года, продолжает делать ставку на валютную диверсификацию.  Одним из ключевых факторов полученного результата стала планомерная стратегия по наращиванию портфеля валютных активов, начатая с 2024 года. По данным отчетной встречи с клиентами по итогам I полугодия 2024 года, доля валютных активов удвоилась, составив 32%. На 1 января этого года доля валютных активов превысила 35%; к 1 апреля эта цифра достигла почти 38%. </w:t>
      </w:r>
    </w:p>
    <w:p w14:paraId="629AE87A" w14:textId="77777777" w:rsidR="0097757D" w:rsidRPr="00BD1029" w:rsidRDefault="0097757D" w:rsidP="0097757D">
      <w:r w:rsidRPr="00BD1029">
        <w:t xml:space="preserve">Ранее руководство инвестбанка декларировало свои планы по наращиванию валютной части пенсионных активов до 50%. По логике менеджмента, это снизит риски обесценения тенге и позитивно скажется на накоплениях клиентов на долгосрочном периоде. Особенно в контексте растущей глобальной нестабильности и торговых войн. </w:t>
      </w:r>
    </w:p>
    <w:p w14:paraId="6BD58E59" w14:textId="77777777" w:rsidR="0097757D" w:rsidRPr="00BD1029" w:rsidRDefault="0097757D" w:rsidP="0097757D">
      <w:r w:rsidRPr="00BD1029">
        <w:t xml:space="preserve">Большая часть инвестиций Halyk Finance приходится на инструменты, выпущенные эмитентами из Казахстана (57%) и США (33%). Кроме того, подавляющая часть активов инвестирована в ценные бумаги государственного (&gt;38%) и финансового (&gt;37%) секторов, что отражает высокую надежность и сохранность средств. </w:t>
      </w:r>
    </w:p>
    <w:p w14:paraId="7AC2DA19" w14:textId="77777777" w:rsidR="0097757D" w:rsidRPr="00BD1029" w:rsidRDefault="0097757D" w:rsidP="0097757D">
      <w:r w:rsidRPr="00BD1029">
        <w:t xml:space="preserve">Напомним, в 2023 году Halyk Finance также стал лидером по прибыльности для клиентов среди управляющих пенсионными активами (УИП). Доходность, распределенная на счета вкладчиков, доверивших Halyk Finance свои накопления, составила 17,2% в номинале и 7,4% в реальном выражении (за вычетом инфляции). </w:t>
      </w:r>
    </w:p>
    <w:p w14:paraId="2035F555" w14:textId="77777777" w:rsidR="0097757D" w:rsidRPr="00BD1029" w:rsidRDefault="0097757D" w:rsidP="0097757D">
      <w:r w:rsidRPr="00BD1029">
        <w:t>Несмотря на относительно высокие и стабильные показатели доходности частных управляющих пенсионными активами, большинство населения (99,9% активов) все еще пассивно относятся к вопросу эффективного управления своими пенсионными накоплениями, оставляя их под управлением Национального банка Казахстана.</w:t>
      </w:r>
    </w:p>
    <w:p w14:paraId="51118848" w14:textId="77777777" w:rsidR="0097757D" w:rsidRPr="00BD1029" w:rsidRDefault="0097757D" w:rsidP="0097757D">
      <w:r w:rsidRPr="00BD1029">
        <w:t xml:space="preserve">Возможность осуществлять управление своими накоплениями у граждан Казахстана появилась с середины 2023 года. Тогда были приняты поправки в законодательство, разрешающие казахстанцам перевести до 50% своих всех своих пенсионных накоплений вне зависимости от достаточности минимального порога из ЕНПФ частным управляющим. Это нововведение направлено на повышение доходности пенсионных средств за счет профессионального управления инвестициями.  </w:t>
      </w:r>
    </w:p>
    <w:p w14:paraId="28A61A29" w14:textId="77777777" w:rsidR="0097757D" w:rsidRPr="00BD1029" w:rsidRDefault="0097757D" w:rsidP="0097757D">
      <w:r w:rsidRPr="00BD1029">
        <w:t xml:space="preserve">Воспользоваться опцией можно онлайн, не выходя из дома. Для этого необходимо посредством ЭЦП войти в личный кабинет на сайте ЕНПФ. Далее проверить доступную для перевода сумму (до 50% от всех имеющихся пенсионных накоплений), ознакомиться с деятельностью и выбрать подходящую управляющую компанию. Подача заявления делается онлайн и подтверждается посредством ЭЦП. В личном кабинете и на сайте ЕНПФ и самих управляющих можно получать отчетность об управлении вашими активами. </w:t>
      </w:r>
    </w:p>
    <w:p w14:paraId="07464EDF" w14:textId="77777777" w:rsidR="0097757D" w:rsidRPr="00BD1029" w:rsidRDefault="0097757D" w:rsidP="0097757D">
      <w:r w:rsidRPr="00BD1029">
        <w:t xml:space="preserve">Напомним, что одним из преимуществ данной опции, разрешенной законом, является возможность для вкладчиков получить более высокую доходность и возможность диверсифицировать свои пенсионные активы. По некоторым оценкам, пассивность казахстанцев в вопросах активного управления своими пенсионными накоплениями </w:t>
      </w:r>
      <w:r w:rsidRPr="00BD1029">
        <w:lastRenderedPageBreak/>
        <w:t xml:space="preserve">только в 2023 году привела к недополученным доходам в 800 млрд тенге. Однако важно учитывать риски, связанные с рыночными условиями и стратегией УК. Перед выбором рекомендуется тщательно изучить репутацию компании и ее финансовые показатели. </w:t>
      </w:r>
    </w:p>
    <w:p w14:paraId="2F4C686D" w14:textId="77777777" w:rsidR="0097757D" w:rsidRPr="00BD1029" w:rsidRDefault="0097757D" w:rsidP="0097757D">
      <w:hyperlink r:id="rId52" w:history="1">
        <w:r w:rsidRPr="00BD1029">
          <w:rPr>
            <w:rStyle w:val="a3"/>
          </w:rPr>
          <w:t>https://inbusiness.kz/ru/news/chto-s-pensiyami-kazahstancev-na-fone-padeniya-tenge-vyshli-pervye-cifry</w:t>
        </w:r>
      </w:hyperlink>
      <w:r w:rsidRPr="00BD1029">
        <w:t xml:space="preserve"> </w:t>
      </w:r>
    </w:p>
    <w:p w14:paraId="214EE5E8" w14:textId="77777777" w:rsidR="003F5C8A" w:rsidRPr="00BD1029" w:rsidRDefault="003F5C8A" w:rsidP="003F5C8A">
      <w:pPr>
        <w:pStyle w:val="2"/>
      </w:pPr>
      <w:bookmarkStart w:id="198" w:name="_Toc204581530"/>
      <w:r w:rsidRPr="00BD1029">
        <w:t>Allinsurance.kz, 25.07.2025, Как за 10 лет поменялся рынок пенсионного аннуитета</w:t>
      </w:r>
      <w:bookmarkEnd w:id="198"/>
      <w:r w:rsidRPr="00BD1029">
        <w:t xml:space="preserve"> </w:t>
      </w:r>
    </w:p>
    <w:p w14:paraId="6AD6B39F" w14:textId="77777777" w:rsidR="003F5C8A" w:rsidRPr="00BD1029" w:rsidRDefault="003F5C8A" w:rsidP="000F2CED">
      <w:pPr>
        <w:pStyle w:val="3"/>
      </w:pPr>
      <w:bookmarkStart w:id="199" w:name="_Toc204581531"/>
      <w:r w:rsidRPr="00BD1029">
        <w:t>В ходе исследования аналитики КСЖ Freedom Life проанализировали динамику рынка пенсионного аннуитета за последние 10 лет и выяснили, почему в Казахстане растет спрос на этот страховой продукт.</w:t>
      </w:r>
      <w:bookmarkEnd w:id="199"/>
    </w:p>
    <w:p w14:paraId="49B5B965" w14:textId="77777777" w:rsidR="003F5C8A" w:rsidRPr="00BD1029" w:rsidRDefault="003F5C8A" w:rsidP="003F5C8A">
      <w:r w:rsidRPr="00BD1029">
        <w:t>Пенсионная система Казахстана вступает в новую фазу. Демографические изменения, увеличение продолжительности жизни и растущий запрос на гибкость в управлении пенсионными накоплениями формируют устойчивый интерес к дополнительным механизмам пенсионного обеспечения. Одним из ключевых решений становится пенсионный аннуитет — инструмент, позволяющий зафиксировать пожизненные выплаты и обеспечить стабильный доход независимо от будущих экономических или политических перемен.</w:t>
      </w:r>
    </w:p>
    <w:p w14:paraId="5B96416A" w14:textId="77777777" w:rsidR="003F5C8A" w:rsidRPr="00BD1029" w:rsidRDefault="003F5C8A" w:rsidP="003F5C8A">
      <w:r w:rsidRPr="00BD1029">
        <w:t>Что такое пенсионный аннуитет и как он работает</w:t>
      </w:r>
    </w:p>
    <w:p w14:paraId="2E5864AA" w14:textId="77777777" w:rsidR="003F5C8A" w:rsidRPr="00BD1029" w:rsidRDefault="003F5C8A" w:rsidP="003F5C8A">
      <w:r w:rsidRPr="00BD1029">
        <w:t>С 1998 года Казахстан реализует накопительную пенсионную модель, где обязательные пенсионные взносы поступают в ЕНПФ. При достижении определенного возраста или накоплении достаточной суммы гражданин может выбрать между получением выплат из фонда или заключением договора пенсионного аннуитета с частной страховой компанией, тем самым обеспечив себе пожизненные ежемесячные выплаты.</w:t>
      </w:r>
    </w:p>
    <w:p w14:paraId="101A897B" w14:textId="77777777" w:rsidR="003F5C8A" w:rsidRPr="00BD1029" w:rsidRDefault="003F5C8A" w:rsidP="003F5C8A">
      <w:r w:rsidRPr="00BD1029">
        <w:t>Пенсионный аннуитет — это пока единственная возможность начать получать пенсионные выплаты до достижения общеустановленного возраста (63 года для мужчин и 61 года для женщин). При этом мужчины могут заключить договор и начать получать выплаты уже с 55 лет, женщины — с 53 лет. Минимальный размер накоплений для этого — около 9,1 млн тенге для мужчин и 11,9 млн тенге для женщин, что объясняется разной средней продолжительностью жизни.</w:t>
      </w:r>
    </w:p>
    <w:p w14:paraId="6518DE3E" w14:textId="77777777" w:rsidR="003F5C8A" w:rsidRPr="00BD1029" w:rsidRDefault="003F5C8A" w:rsidP="003F5C8A">
      <w:r w:rsidRPr="00BD1029">
        <w:t>Почему ПА стал пользоваться спросом у казахстанцев</w:t>
      </w:r>
    </w:p>
    <w:p w14:paraId="0612D0F6" w14:textId="77777777" w:rsidR="003F5C8A" w:rsidRPr="00BD1029" w:rsidRDefault="003F5C8A" w:rsidP="003F5C8A">
      <w:r w:rsidRPr="00BD1029">
        <w:t xml:space="preserve">Если еще 5–7 лет назад аннуитет казался продуктом </w:t>
      </w:r>
      <w:r w:rsidR="00081B87">
        <w:t>«</w:t>
      </w:r>
      <w:r w:rsidRPr="00BD1029">
        <w:t>для избранных</w:t>
      </w:r>
      <w:r w:rsidR="00081B87">
        <w:t>»</w:t>
      </w:r>
      <w:r w:rsidRPr="00BD1029">
        <w:t>, то сегодня ситуация изменилась. По данным Национального Банка РК, за последние 10 лет количество заключенных договоров пенсионного аннуитета выросло более чем на 882,7%.</w:t>
      </w:r>
    </w:p>
    <w:p w14:paraId="1AE71814" w14:textId="77777777" w:rsidR="003F5C8A" w:rsidRPr="00BD1029" w:rsidRDefault="003F5C8A" w:rsidP="003F5C8A">
      <w:r w:rsidRPr="00BD1029">
        <w:t>Если говорить о нынешнем состоянии рынка ПА, то по данным Нацбанка РК на 1 июня 2025 года, общий объем премий по данной программе составил 154,8 млрд тенге, что на 39,3% больше, чем за аналогичный период 2024 года. Количество договоров также увеличилось за данный период на 27,3% и составило 17917.</w:t>
      </w:r>
    </w:p>
    <w:p w14:paraId="2E937F46" w14:textId="77777777" w:rsidR="003F5C8A" w:rsidRPr="00BD1029" w:rsidRDefault="003F5C8A" w:rsidP="003F5C8A">
      <w:r w:rsidRPr="00BD1029">
        <w:t>Динамика рынка пенсионного аннуитета в Казахстане за 10 лет</w:t>
      </w:r>
    </w:p>
    <w:tbl>
      <w:tblPr>
        <w:tblW w:w="10770" w:type="dxa"/>
        <w:tblCellSpacing w:w="15" w:type="dxa"/>
        <w:tblCellMar>
          <w:top w:w="15" w:type="dxa"/>
          <w:left w:w="15" w:type="dxa"/>
          <w:bottom w:w="15" w:type="dxa"/>
          <w:right w:w="15" w:type="dxa"/>
        </w:tblCellMar>
        <w:tblLook w:val="04A0" w:firstRow="1" w:lastRow="0" w:firstColumn="1" w:lastColumn="0" w:noHBand="0" w:noVBand="1"/>
      </w:tblPr>
      <w:tblGrid>
        <w:gridCol w:w="1554"/>
        <w:gridCol w:w="4220"/>
        <w:gridCol w:w="1721"/>
        <w:gridCol w:w="1539"/>
        <w:gridCol w:w="1736"/>
      </w:tblGrid>
      <w:tr w:rsidR="003F5C8A" w:rsidRPr="00BD1029" w14:paraId="1B2ACF54" w14:textId="77777777" w:rsidTr="003F5C8A">
        <w:trPr>
          <w:tblCellSpacing w:w="15" w:type="dxa"/>
        </w:trPr>
        <w:tc>
          <w:tcPr>
            <w:tcW w:w="0" w:type="auto"/>
            <w:vAlign w:val="center"/>
            <w:hideMark/>
          </w:tcPr>
          <w:p w14:paraId="6B866942" w14:textId="77777777" w:rsidR="00DF2336" w:rsidRPr="00BD1029" w:rsidRDefault="003F5C8A" w:rsidP="003F5C8A">
            <w:r w:rsidRPr="00BD1029">
              <w:lastRenderedPageBreak/>
              <w:t>2015  </w:t>
            </w:r>
          </w:p>
        </w:tc>
        <w:tc>
          <w:tcPr>
            <w:tcW w:w="0" w:type="auto"/>
            <w:vAlign w:val="center"/>
            <w:hideMark/>
          </w:tcPr>
          <w:p w14:paraId="1E80F819" w14:textId="77777777" w:rsidR="00DF2336" w:rsidRPr="00BD1029" w:rsidRDefault="003F5C8A" w:rsidP="003F5C8A">
            <w:r w:rsidRPr="00BD1029">
              <w:t>24,2 млрд тенге</w:t>
            </w:r>
          </w:p>
        </w:tc>
        <w:tc>
          <w:tcPr>
            <w:tcW w:w="0" w:type="auto"/>
            <w:vAlign w:val="center"/>
            <w:hideMark/>
          </w:tcPr>
          <w:p w14:paraId="54BA98F1" w14:textId="77777777" w:rsidR="00DF2336" w:rsidRPr="00BD1029" w:rsidRDefault="003F5C8A" w:rsidP="003F5C8A">
            <w:r w:rsidRPr="00BD1029">
              <w:t> +78</w:t>
            </w:r>
          </w:p>
        </w:tc>
        <w:tc>
          <w:tcPr>
            <w:tcW w:w="0" w:type="auto"/>
            <w:vAlign w:val="center"/>
            <w:hideMark/>
          </w:tcPr>
          <w:p w14:paraId="158A48CB" w14:textId="77777777" w:rsidR="00DF2336" w:rsidRPr="00BD1029" w:rsidRDefault="003F5C8A" w:rsidP="003F5C8A">
            <w:r w:rsidRPr="00BD1029">
              <w:t>5802</w:t>
            </w:r>
          </w:p>
        </w:tc>
        <w:tc>
          <w:tcPr>
            <w:tcW w:w="0" w:type="auto"/>
            <w:vAlign w:val="center"/>
            <w:hideMark/>
          </w:tcPr>
          <w:p w14:paraId="75175528" w14:textId="77777777" w:rsidR="00DF2336" w:rsidRPr="00BD1029" w:rsidRDefault="003F5C8A" w:rsidP="003F5C8A">
            <w:r w:rsidRPr="00BD1029">
              <w:t>+46,2</w:t>
            </w:r>
          </w:p>
        </w:tc>
      </w:tr>
      <w:tr w:rsidR="003F5C8A" w:rsidRPr="00BD1029" w14:paraId="6AB73FC7" w14:textId="77777777" w:rsidTr="003F5C8A">
        <w:trPr>
          <w:tblCellSpacing w:w="15" w:type="dxa"/>
        </w:trPr>
        <w:tc>
          <w:tcPr>
            <w:tcW w:w="0" w:type="auto"/>
            <w:vAlign w:val="center"/>
            <w:hideMark/>
          </w:tcPr>
          <w:p w14:paraId="54607D4A" w14:textId="77777777" w:rsidR="00DF2336" w:rsidRPr="00BD1029" w:rsidRDefault="003F5C8A" w:rsidP="003F5C8A">
            <w:r w:rsidRPr="00BD1029">
              <w:t>2016</w:t>
            </w:r>
          </w:p>
        </w:tc>
        <w:tc>
          <w:tcPr>
            <w:tcW w:w="0" w:type="auto"/>
            <w:vAlign w:val="center"/>
            <w:hideMark/>
          </w:tcPr>
          <w:p w14:paraId="14B36D6E" w14:textId="77777777" w:rsidR="00DF2336" w:rsidRPr="00BD1029" w:rsidRDefault="003F5C8A" w:rsidP="003F5C8A">
            <w:r w:rsidRPr="00BD1029">
              <w:t>23,1 млрд тенге</w:t>
            </w:r>
          </w:p>
        </w:tc>
        <w:tc>
          <w:tcPr>
            <w:tcW w:w="0" w:type="auto"/>
            <w:vAlign w:val="center"/>
            <w:hideMark/>
          </w:tcPr>
          <w:p w14:paraId="4279DDDE" w14:textId="77777777" w:rsidR="00DF2336" w:rsidRPr="00BD1029" w:rsidRDefault="003F5C8A" w:rsidP="003F5C8A">
            <w:r w:rsidRPr="00BD1029">
              <w:t>-4,5</w:t>
            </w:r>
          </w:p>
        </w:tc>
        <w:tc>
          <w:tcPr>
            <w:tcW w:w="0" w:type="auto"/>
            <w:vAlign w:val="center"/>
            <w:hideMark/>
          </w:tcPr>
          <w:p w14:paraId="58415D5F" w14:textId="77777777" w:rsidR="00DF2336" w:rsidRPr="00BD1029" w:rsidRDefault="003F5C8A" w:rsidP="003F5C8A">
            <w:r w:rsidRPr="00BD1029">
              <w:t>2607</w:t>
            </w:r>
          </w:p>
        </w:tc>
        <w:tc>
          <w:tcPr>
            <w:tcW w:w="0" w:type="auto"/>
            <w:vAlign w:val="center"/>
            <w:hideMark/>
          </w:tcPr>
          <w:p w14:paraId="5EA7E98A" w14:textId="77777777" w:rsidR="00DF2336" w:rsidRPr="00BD1029" w:rsidRDefault="003F5C8A" w:rsidP="003F5C8A">
            <w:r w:rsidRPr="00BD1029">
              <w:t>-55</w:t>
            </w:r>
          </w:p>
        </w:tc>
      </w:tr>
      <w:tr w:rsidR="003F5C8A" w:rsidRPr="00BD1029" w14:paraId="62FBE312" w14:textId="77777777" w:rsidTr="003F5C8A">
        <w:trPr>
          <w:tblCellSpacing w:w="15" w:type="dxa"/>
        </w:trPr>
        <w:tc>
          <w:tcPr>
            <w:tcW w:w="0" w:type="auto"/>
            <w:vAlign w:val="center"/>
            <w:hideMark/>
          </w:tcPr>
          <w:p w14:paraId="13169DAC" w14:textId="77777777" w:rsidR="00DF2336" w:rsidRPr="00BD1029" w:rsidRDefault="003F5C8A" w:rsidP="003F5C8A">
            <w:r w:rsidRPr="00BD1029">
              <w:t>2017</w:t>
            </w:r>
          </w:p>
        </w:tc>
        <w:tc>
          <w:tcPr>
            <w:tcW w:w="0" w:type="auto"/>
            <w:vAlign w:val="center"/>
            <w:hideMark/>
          </w:tcPr>
          <w:p w14:paraId="65AB83EF" w14:textId="77777777" w:rsidR="00DF2336" w:rsidRPr="00BD1029" w:rsidRDefault="003F5C8A" w:rsidP="003F5C8A">
            <w:r w:rsidRPr="00BD1029">
              <w:t>27,2 млрд тенге</w:t>
            </w:r>
          </w:p>
        </w:tc>
        <w:tc>
          <w:tcPr>
            <w:tcW w:w="0" w:type="auto"/>
            <w:vAlign w:val="center"/>
            <w:hideMark/>
          </w:tcPr>
          <w:p w14:paraId="7FF1475B" w14:textId="77777777" w:rsidR="00DF2336" w:rsidRPr="00BD1029" w:rsidRDefault="003F5C8A" w:rsidP="003F5C8A">
            <w:r w:rsidRPr="00BD1029">
              <w:t>+18</w:t>
            </w:r>
          </w:p>
        </w:tc>
        <w:tc>
          <w:tcPr>
            <w:tcW w:w="0" w:type="auto"/>
            <w:vAlign w:val="center"/>
            <w:hideMark/>
          </w:tcPr>
          <w:p w14:paraId="664B5E99" w14:textId="77777777" w:rsidR="00DF2336" w:rsidRPr="00BD1029" w:rsidRDefault="003F5C8A" w:rsidP="003F5C8A">
            <w:r w:rsidRPr="00BD1029">
              <w:t>2573</w:t>
            </w:r>
          </w:p>
        </w:tc>
        <w:tc>
          <w:tcPr>
            <w:tcW w:w="0" w:type="auto"/>
            <w:vAlign w:val="center"/>
            <w:hideMark/>
          </w:tcPr>
          <w:p w14:paraId="74790D30" w14:textId="77777777" w:rsidR="00DF2336" w:rsidRPr="00BD1029" w:rsidRDefault="003F5C8A" w:rsidP="003F5C8A">
            <w:r w:rsidRPr="00BD1029">
              <w:t>-1,3</w:t>
            </w:r>
          </w:p>
        </w:tc>
      </w:tr>
      <w:tr w:rsidR="003F5C8A" w:rsidRPr="00BD1029" w14:paraId="247B88E2" w14:textId="77777777" w:rsidTr="003F5C8A">
        <w:trPr>
          <w:tblCellSpacing w:w="15" w:type="dxa"/>
        </w:trPr>
        <w:tc>
          <w:tcPr>
            <w:tcW w:w="0" w:type="auto"/>
            <w:vAlign w:val="center"/>
            <w:hideMark/>
          </w:tcPr>
          <w:p w14:paraId="74431475" w14:textId="77777777" w:rsidR="00DF2336" w:rsidRPr="00BD1029" w:rsidRDefault="003F5C8A" w:rsidP="003F5C8A">
            <w:r w:rsidRPr="00BD1029">
              <w:t>2018</w:t>
            </w:r>
          </w:p>
        </w:tc>
        <w:tc>
          <w:tcPr>
            <w:tcW w:w="0" w:type="auto"/>
            <w:vAlign w:val="center"/>
            <w:hideMark/>
          </w:tcPr>
          <w:p w14:paraId="4C74D46C" w14:textId="77777777" w:rsidR="00DF2336" w:rsidRPr="00BD1029" w:rsidRDefault="003F5C8A" w:rsidP="003F5C8A">
            <w:r w:rsidRPr="00BD1029">
              <w:t>28,2 млрд тенге</w:t>
            </w:r>
          </w:p>
        </w:tc>
        <w:tc>
          <w:tcPr>
            <w:tcW w:w="0" w:type="auto"/>
            <w:vAlign w:val="center"/>
            <w:hideMark/>
          </w:tcPr>
          <w:p w14:paraId="39062041" w14:textId="77777777" w:rsidR="00DF2336" w:rsidRPr="00BD1029" w:rsidRDefault="003F5C8A" w:rsidP="003F5C8A">
            <w:r w:rsidRPr="00BD1029">
              <w:t>+3,4</w:t>
            </w:r>
          </w:p>
        </w:tc>
        <w:tc>
          <w:tcPr>
            <w:tcW w:w="0" w:type="auto"/>
            <w:vAlign w:val="center"/>
            <w:hideMark/>
          </w:tcPr>
          <w:p w14:paraId="3B104278" w14:textId="77777777" w:rsidR="00DF2336" w:rsidRPr="00BD1029" w:rsidRDefault="003F5C8A" w:rsidP="003F5C8A">
            <w:r w:rsidRPr="00BD1029">
              <w:t>2072</w:t>
            </w:r>
          </w:p>
        </w:tc>
        <w:tc>
          <w:tcPr>
            <w:tcW w:w="0" w:type="auto"/>
            <w:vAlign w:val="center"/>
            <w:hideMark/>
          </w:tcPr>
          <w:p w14:paraId="79D2BBCC" w14:textId="77777777" w:rsidR="00DF2336" w:rsidRPr="00BD1029" w:rsidRDefault="003F5C8A" w:rsidP="003F5C8A">
            <w:r w:rsidRPr="00BD1029">
              <w:t>-19,4</w:t>
            </w:r>
          </w:p>
        </w:tc>
      </w:tr>
      <w:tr w:rsidR="003F5C8A" w:rsidRPr="00BD1029" w14:paraId="12B378A9" w14:textId="77777777" w:rsidTr="003F5C8A">
        <w:trPr>
          <w:tblCellSpacing w:w="15" w:type="dxa"/>
        </w:trPr>
        <w:tc>
          <w:tcPr>
            <w:tcW w:w="0" w:type="auto"/>
            <w:vAlign w:val="center"/>
            <w:hideMark/>
          </w:tcPr>
          <w:p w14:paraId="323EFEAC" w14:textId="77777777" w:rsidR="00DF2336" w:rsidRPr="00BD1029" w:rsidRDefault="003F5C8A" w:rsidP="003F5C8A">
            <w:r w:rsidRPr="00BD1029">
              <w:t>2019</w:t>
            </w:r>
          </w:p>
        </w:tc>
        <w:tc>
          <w:tcPr>
            <w:tcW w:w="0" w:type="auto"/>
            <w:vAlign w:val="center"/>
            <w:hideMark/>
          </w:tcPr>
          <w:p w14:paraId="35BCEBA5" w14:textId="77777777" w:rsidR="00DF2336" w:rsidRPr="00BD1029" w:rsidRDefault="003F5C8A" w:rsidP="003F5C8A">
            <w:r w:rsidRPr="00BD1029">
              <w:t>65,3 млрд тенге</w:t>
            </w:r>
          </w:p>
        </w:tc>
        <w:tc>
          <w:tcPr>
            <w:tcW w:w="0" w:type="auto"/>
            <w:vAlign w:val="center"/>
            <w:hideMark/>
          </w:tcPr>
          <w:p w14:paraId="2BA8E6A5" w14:textId="77777777" w:rsidR="00DF2336" w:rsidRPr="00BD1029" w:rsidRDefault="003F5C8A" w:rsidP="003F5C8A">
            <w:r w:rsidRPr="00BD1029">
              <w:t>+131,5</w:t>
            </w:r>
          </w:p>
        </w:tc>
        <w:tc>
          <w:tcPr>
            <w:tcW w:w="0" w:type="auto"/>
            <w:vAlign w:val="center"/>
            <w:hideMark/>
          </w:tcPr>
          <w:p w14:paraId="09A50948" w14:textId="77777777" w:rsidR="00DF2336" w:rsidRPr="00BD1029" w:rsidRDefault="003F5C8A" w:rsidP="003F5C8A">
            <w:r w:rsidRPr="00BD1029">
              <w:t>4491</w:t>
            </w:r>
          </w:p>
        </w:tc>
        <w:tc>
          <w:tcPr>
            <w:tcW w:w="0" w:type="auto"/>
            <w:vAlign w:val="center"/>
            <w:hideMark/>
          </w:tcPr>
          <w:p w14:paraId="1B61D19F" w14:textId="77777777" w:rsidR="00DF2336" w:rsidRPr="00BD1029" w:rsidRDefault="003F5C8A" w:rsidP="003F5C8A">
            <w:r w:rsidRPr="00BD1029">
              <w:t>+116,7</w:t>
            </w:r>
          </w:p>
        </w:tc>
      </w:tr>
      <w:tr w:rsidR="003F5C8A" w:rsidRPr="00BD1029" w14:paraId="2B443B64" w14:textId="77777777" w:rsidTr="003F5C8A">
        <w:trPr>
          <w:tblCellSpacing w:w="15" w:type="dxa"/>
        </w:trPr>
        <w:tc>
          <w:tcPr>
            <w:tcW w:w="0" w:type="auto"/>
            <w:vAlign w:val="center"/>
            <w:hideMark/>
          </w:tcPr>
          <w:p w14:paraId="0A28B235" w14:textId="77777777" w:rsidR="00DF2336" w:rsidRPr="00BD1029" w:rsidRDefault="003F5C8A" w:rsidP="003F5C8A">
            <w:r w:rsidRPr="00BD1029">
              <w:t>2020</w:t>
            </w:r>
          </w:p>
        </w:tc>
        <w:tc>
          <w:tcPr>
            <w:tcW w:w="0" w:type="auto"/>
            <w:vAlign w:val="center"/>
            <w:hideMark/>
          </w:tcPr>
          <w:p w14:paraId="56494151" w14:textId="77777777" w:rsidR="00DF2336" w:rsidRPr="00BD1029" w:rsidRDefault="003F5C8A" w:rsidP="003F5C8A">
            <w:r w:rsidRPr="00BD1029">
              <w:t>71,3 млрд тенге</w:t>
            </w:r>
          </w:p>
        </w:tc>
        <w:tc>
          <w:tcPr>
            <w:tcW w:w="0" w:type="auto"/>
            <w:vAlign w:val="center"/>
            <w:hideMark/>
          </w:tcPr>
          <w:p w14:paraId="535BA4C1" w14:textId="77777777" w:rsidR="00DF2336" w:rsidRPr="00BD1029" w:rsidRDefault="003F5C8A" w:rsidP="003F5C8A">
            <w:r w:rsidRPr="00BD1029">
              <w:t>+9,2</w:t>
            </w:r>
          </w:p>
        </w:tc>
        <w:tc>
          <w:tcPr>
            <w:tcW w:w="0" w:type="auto"/>
            <w:vAlign w:val="center"/>
            <w:hideMark/>
          </w:tcPr>
          <w:p w14:paraId="7DCC6244" w14:textId="77777777" w:rsidR="00DF2336" w:rsidRPr="00BD1029" w:rsidRDefault="003F5C8A" w:rsidP="003F5C8A">
            <w:r w:rsidRPr="00BD1029">
              <w:t>4821</w:t>
            </w:r>
          </w:p>
        </w:tc>
        <w:tc>
          <w:tcPr>
            <w:tcW w:w="0" w:type="auto"/>
            <w:vAlign w:val="center"/>
            <w:hideMark/>
          </w:tcPr>
          <w:p w14:paraId="24E2C8F6" w14:textId="77777777" w:rsidR="00DF2336" w:rsidRPr="00BD1029" w:rsidRDefault="003F5C8A" w:rsidP="003F5C8A">
            <w:r w:rsidRPr="00BD1029">
              <w:t>+7,3</w:t>
            </w:r>
          </w:p>
        </w:tc>
      </w:tr>
      <w:tr w:rsidR="003F5C8A" w:rsidRPr="00BD1029" w14:paraId="463854AF" w14:textId="77777777" w:rsidTr="003F5C8A">
        <w:trPr>
          <w:tblCellSpacing w:w="15" w:type="dxa"/>
        </w:trPr>
        <w:tc>
          <w:tcPr>
            <w:tcW w:w="0" w:type="auto"/>
            <w:vAlign w:val="center"/>
            <w:hideMark/>
          </w:tcPr>
          <w:p w14:paraId="73A743BE" w14:textId="77777777" w:rsidR="00DF2336" w:rsidRPr="00BD1029" w:rsidRDefault="003F5C8A" w:rsidP="003F5C8A">
            <w:r w:rsidRPr="00BD1029">
              <w:t>2021</w:t>
            </w:r>
          </w:p>
        </w:tc>
        <w:tc>
          <w:tcPr>
            <w:tcW w:w="0" w:type="auto"/>
            <w:vAlign w:val="center"/>
            <w:hideMark/>
          </w:tcPr>
          <w:p w14:paraId="72DEB6BF" w14:textId="77777777" w:rsidR="00DF2336" w:rsidRPr="00BD1029" w:rsidRDefault="003F5C8A" w:rsidP="003F5C8A">
            <w:r w:rsidRPr="00BD1029">
              <w:t>129,9 млрд тенге</w:t>
            </w:r>
          </w:p>
        </w:tc>
        <w:tc>
          <w:tcPr>
            <w:tcW w:w="0" w:type="auto"/>
            <w:vAlign w:val="center"/>
            <w:hideMark/>
          </w:tcPr>
          <w:p w14:paraId="6515BEC9" w14:textId="77777777" w:rsidR="00DF2336" w:rsidRPr="00BD1029" w:rsidRDefault="003F5C8A" w:rsidP="003F5C8A">
            <w:r w:rsidRPr="00BD1029">
              <w:t>+82</w:t>
            </w:r>
          </w:p>
        </w:tc>
        <w:tc>
          <w:tcPr>
            <w:tcW w:w="0" w:type="auto"/>
            <w:vAlign w:val="center"/>
            <w:hideMark/>
          </w:tcPr>
          <w:p w14:paraId="0E451989" w14:textId="77777777" w:rsidR="00DF2336" w:rsidRPr="00BD1029" w:rsidRDefault="003F5C8A" w:rsidP="003F5C8A">
            <w:r w:rsidRPr="00BD1029">
              <w:t>12121</w:t>
            </w:r>
          </w:p>
        </w:tc>
        <w:tc>
          <w:tcPr>
            <w:tcW w:w="0" w:type="auto"/>
            <w:vAlign w:val="center"/>
            <w:hideMark/>
          </w:tcPr>
          <w:p w14:paraId="0BF1618F" w14:textId="77777777" w:rsidR="00DF2336" w:rsidRPr="00BD1029" w:rsidRDefault="003F5C8A" w:rsidP="003F5C8A">
            <w:r w:rsidRPr="00BD1029">
              <w:t>+151,4</w:t>
            </w:r>
          </w:p>
        </w:tc>
      </w:tr>
      <w:tr w:rsidR="003F5C8A" w:rsidRPr="00BD1029" w14:paraId="4170A403" w14:textId="77777777" w:rsidTr="003F5C8A">
        <w:trPr>
          <w:tblCellSpacing w:w="15" w:type="dxa"/>
        </w:trPr>
        <w:tc>
          <w:tcPr>
            <w:tcW w:w="0" w:type="auto"/>
            <w:vAlign w:val="center"/>
            <w:hideMark/>
          </w:tcPr>
          <w:p w14:paraId="7A159E14" w14:textId="77777777" w:rsidR="00DF2336" w:rsidRPr="00BD1029" w:rsidRDefault="003F5C8A" w:rsidP="003F5C8A">
            <w:r w:rsidRPr="00BD1029">
              <w:t>2022</w:t>
            </w:r>
          </w:p>
        </w:tc>
        <w:tc>
          <w:tcPr>
            <w:tcW w:w="0" w:type="auto"/>
            <w:vAlign w:val="center"/>
            <w:hideMark/>
          </w:tcPr>
          <w:p w14:paraId="2A5E63AC" w14:textId="77777777" w:rsidR="00DF2336" w:rsidRPr="00BD1029" w:rsidRDefault="003F5C8A" w:rsidP="003F5C8A">
            <w:r w:rsidRPr="00BD1029">
              <w:t>80,9 млрд тенге</w:t>
            </w:r>
          </w:p>
        </w:tc>
        <w:tc>
          <w:tcPr>
            <w:tcW w:w="0" w:type="auto"/>
            <w:vAlign w:val="center"/>
            <w:hideMark/>
          </w:tcPr>
          <w:p w14:paraId="02228173" w14:textId="77777777" w:rsidR="00DF2336" w:rsidRPr="00BD1029" w:rsidRDefault="003F5C8A" w:rsidP="003F5C8A">
            <w:r w:rsidRPr="00BD1029">
              <w:t>-37,7</w:t>
            </w:r>
          </w:p>
        </w:tc>
        <w:tc>
          <w:tcPr>
            <w:tcW w:w="0" w:type="auto"/>
            <w:vAlign w:val="center"/>
            <w:hideMark/>
          </w:tcPr>
          <w:p w14:paraId="00CCC297" w14:textId="77777777" w:rsidR="00DF2336" w:rsidRPr="00BD1029" w:rsidRDefault="003F5C8A" w:rsidP="003F5C8A">
            <w:r w:rsidRPr="00BD1029">
              <w:t>7196</w:t>
            </w:r>
          </w:p>
        </w:tc>
        <w:tc>
          <w:tcPr>
            <w:tcW w:w="0" w:type="auto"/>
            <w:vAlign w:val="center"/>
            <w:hideMark/>
          </w:tcPr>
          <w:p w14:paraId="4A51DBF8" w14:textId="77777777" w:rsidR="00DF2336" w:rsidRPr="00BD1029" w:rsidRDefault="003F5C8A" w:rsidP="003F5C8A">
            <w:r w:rsidRPr="00BD1029">
              <w:t>-40,6</w:t>
            </w:r>
          </w:p>
        </w:tc>
      </w:tr>
      <w:tr w:rsidR="003F5C8A" w:rsidRPr="00BD1029" w14:paraId="05773F91" w14:textId="77777777" w:rsidTr="003F5C8A">
        <w:trPr>
          <w:tblCellSpacing w:w="15" w:type="dxa"/>
        </w:trPr>
        <w:tc>
          <w:tcPr>
            <w:tcW w:w="0" w:type="auto"/>
            <w:vAlign w:val="center"/>
            <w:hideMark/>
          </w:tcPr>
          <w:p w14:paraId="1950D58B" w14:textId="77777777" w:rsidR="00DF2336" w:rsidRPr="00BD1029" w:rsidRDefault="003F5C8A" w:rsidP="003F5C8A">
            <w:r w:rsidRPr="00BD1029">
              <w:t>2023</w:t>
            </w:r>
          </w:p>
        </w:tc>
        <w:tc>
          <w:tcPr>
            <w:tcW w:w="0" w:type="auto"/>
            <w:vAlign w:val="center"/>
            <w:hideMark/>
          </w:tcPr>
          <w:p w14:paraId="4D1CEFCA" w14:textId="77777777" w:rsidR="00DF2336" w:rsidRPr="00BD1029" w:rsidRDefault="003F5C8A" w:rsidP="003F5C8A">
            <w:r w:rsidRPr="00BD1029">
              <w:t>135,3 млрд тенге</w:t>
            </w:r>
          </w:p>
        </w:tc>
        <w:tc>
          <w:tcPr>
            <w:tcW w:w="0" w:type="auto"/>
            <w:vAlign w:val="center"/>
            <w:hideMark/>
          </w:tcPr>
          <w:p w14:paraId="6A27FE5C" w14:textId="77777777" w:rsidR="00DF2336" w:rsidRPr="00BD1029" w:rsidRDefault="003F5C8A" w:rsidP="003F5C8A">
            <w:r w:rsidRPr="00BD1029">
              <w:t>+67,2</w:t>
            </w:r>
          </w:p>
        </w:tc>
        <w:tc>
          <w:tcPr>
            <w:tcW w:w="0" w:type="auto"/>
            <w:vAlign w:val="center"/>
            <w:hideMark/>
          </w:tcPr>
          <w:p w14:paraId="1B55F16E" w14:textId="77777777" w:rsidR="00DF2336" w:rsidRPr="00BD1029" w:rsidRDefault="003F5C8A" w:rsidP="003F5C8A">
            <w:r w:rsidRPr="00BD1029">
              <w:t>16726</w:t>
            </w:r>
          </w:p>
        </w:tc>
        <w:tc>
          <w:tcPr>
            <w:tcW w:w="0" w:type="auto"/>
            <w:vAlign w:val="center"/>
            <w:hideMark/>
          </w:tcPr>
          <w:p w14:paraId="4B1BD2EA" w14:textId="77777777" w:rsidR="00DF2336" w:rsidRPr="00BD1029" w:rsidRDefault="003F5C8A" w:rsidP="003F5C8A">
            <w:r w:rsidRPr="00BD1029">
              <w:t>+132,4</w:t>
            </w:r>
          </w:p>
        </w:tc>
      </w:tr>
      <w:tr w:rsidR="003F5C8A" w:rsidRPr="00BD1029" w14:paraId="30BBD787" w14:textId="77777777" w:rsidTr="003F5C8A">
        <w:trPr>
          <w:tblCellSpacing w:w="15" w:type="dxa"/>
        </w:trPr>
        <w:tc>
          <w:tcPr>
            <w:tcW w:w="0" w:type="auto"/>
            <w:vAlign w:val="center"/>
            <w:hideMark/>
          </w:tcPr>
          <w:p w14:paraId="4ACE4803" w14:textId="77777777" w:rsidR="00DF2336" w:rsidRPr="00BD1029" w:rsidRDefault="003F5C8A" w:rsidP="003F5C8A">
            <w:r w:rsidRPr="00BD1029">
              <w:t>2024</w:t>
            </w:r>
          </w:p>
        </w:tc>
        <w:tc>
          <w:tcPr>
            <w:tcW w:w="0" w:type="auto"/>
            <w:vAlign w:val="center"/>
            <w:hideMark/>
          </w:tcPr>
          <w:p w14:paraId="66AD669E" w14:textId="77777777" w:rsidR="00DF2336" w:rsidRPr="00BD1029" w:rsidRDefault="003F5C8A" w:rsidP="003F5C8A">
            <w:r w:rsidRPr="00BD1029">
              <w:t>457,1 млрд тенге</w:t>
            </w:r>
          </w:p>
        </w:tc>
        <w:tc>
          <w:tcPr>
            <w:tcW w:w="0" w:type="auto"/>
            <w:vAlign w:val="center"/>
            <w:hideMark/>
          </w:tcPr>
          <w:p w14:paraId="254698D6" w14:textId="77777777" w:rsidR="00DF2336" w:rsidRPr="00BD1029" w:rsidRDefault="003F5C8A" w:rsidP="003F5C8A">
            <w:r w:rsidRPr="00BD1029">
              <w:t>+237,6</w:t>
            </w:r>
          </w:p>
        </w:tc>
        <w:tc>
          <w:tcPr>
            <w:tcW w:w="0" w:type="auto"/>
            <w:vAlign w:val="center"/>
            <w:hideMark/>
          </w:tcPr>
          <w:p w14:paraId="206210A0" w14:textId="77777777" w:rsidR="00DF2336" w:rsidRPr="00BD1029" w:rsidRDefault="003F5C8A" w:rsidP="003F5C8A">
            <w:r w:rsidRPr="00BD1029">
              <w:t>57019</w:t>
            </w:r>
          </w:p>
        </w:tc>
        <w:tc>
          <w:tcPr>
            <w:tcW w:w="0" w:type="auto"/>
            <w:vAlign w:val="center"/>
            <w:hideMark/>
          </w:tcPr>
          <w:p w14:paraId="6D249D85" w14:textId="77777777" w:rsidR="00DF2336" w:rsidRPr="00BD1029" w:rsidRDefault="003F5C8A" w:rsidP="003F5C8A">
            <w:r w:rsidRPr="00BD1029">
              <w:t>+241</w:t>
            </w:r>
          </w:p>
        </w:tc>
      </w:tr>
    </w:tbl>
    <w:p w14:paraId="31481236" w14:textId="77777777" w:rsidR="003F5C8A" w:rsidRPr="00BD1029" w:rsidRDefault="003F5C8A" w:rsidP="003F5C8A">
      <w:r w:rsidRPr="00BD1029">
        <w:t>Данные: Национальный Банк РК</w:t>
      </w:r>
    </w:p>
    <w:p w14:paraId="34EF75FD" w14:textId="77777777" w:rsidR="003F5C8A" w:rsidRPr="00BD1029" w:rsidRDefault="003F5C8A" w:rsidP="003F5C8A">
      <w:r w:rsidRPr="00BD1029">
        <w:t xml:space="preserve">Развитие аннуитетного рынка обусловлено несколькими ключевыми причинами. Во-первых, с ростом уровня жизни у казахстанцев появилась возможность заранее позаботиться о стабильных доходах в будущем — зафиксировав </w:t>
      </w:r>
      <w:r w:rsidR="00081B87">
        <w:t>«</w:t>
      </w:r>
      <w:r w:rsidRPr="00BD1029">
        <w:t>альтернативную пенсию</w:t>
      </w:r>
      <w:r w:rsidR="00081B87">
        <w:t>»</w:t>
      </w:r>
      <w:r w:rsidRPr="00BD1029">
        <w:t>. Во-вторых, сами программы стали гораздо более гибкими. Так, внедрение отложенного пенсионного аннуитета снизило порог накоплений, необходимый для заключения договора. Появились продукты с индексацией к доллару, а также совместные аннуитеты для супругов.</w:t>
      </w:r>
    </w:p>
    <w:p w14:paraId="618E329D" w14:textId="77777777" w:rsidR="003F5C8A" w:rsidRPr="00BD1029" w:rsidRDefault="003F5C8A" w:rsidP="003F5C8A">
      <w:r w:rsidRPr="00BD1029">
        <w:t>Кроме того, растет уровень финансовой грамотности. Все больше граждан осознают отличие между ЕНПФ как накопительным инструментом и пенсионным аннуитетом как гарантией пожизненного дохода. Поддержку развитию рынка оказывает и цифровизация: пользователи могут рассчитать будущие выплаты, сравнить программы, выбрать параметры аннуитета и заключить договор дистанционно. Страховые компании инвестируют в клиентский сервис, делая продукт максимально прозрачным и понятным.</w:t>
      </w:r>
    </w:p>
    <w:p w14:paraId="2738AAB8" w14:textId="77777777" w:rsidR="003F5C8A" w:rsidRPr="00BD1029" w:rsidRDefault="003F5C8A" w:rsidP="003F5C8A">
      <w:r w:rsidRPr="00BD1029">
        <w:t>Потенциал роста и роль в системе</w:t>
      </w:r>
    </w:p>
    <w:p w14:paraId="43FA2E15" w14:textId="77777777" w:rsidR="003F5C8A" w:rsidRPr="00BD1029" w:rsidRDefault="003F5C8A" w:rsidP="003F5C8A">
      <w:r w:rsidRPr="00BD1029">
        <w:t>По данным Бюро национальной статистики РК, по состоянию на 1 июня 2025 года всего в Казахстане 2 472 226 граждан находятся в возрасте, который позволяет заключить пенсионный аннуитет (45-55 лет), это больше на 1,4% в сравнении с аналогичным периодом 2024 года. Из них в этом году договор пенсионного аннуитета заключило около 0,7%.</w:t>
      </w:r>
    </w:p>
    <w:p w14:paraId="6FC6C247" w14:textId="77777777" w:rsidR="003F5C8A" w:rsidRPr="00BD1029" w:rsidRDefault="003F5C8A" w:rsidP="003F5C8A">
      <w:r w:rsidRPr="00BD1029">
        <w:t xml:space="preserve">ЕНПФ и частные КСЖ работают в одной пенсионной экосистеме, но играют разные роли. ЕНПФ — это массовый инструмент накоплений и базовая </w:t>
      </w:r>
      <w:r w:rsidR="00081B87">
        <w:t>«</w:t>
      </w:r>
      <w:r w:rsidRPr="00BD1029">
        <w:t>пенсионная подушка</w:t>
      </w:r>
      <w:r w:rsidR="00081B87">
        <w:t>»</w:t>
      </w:r>
      <w:r w:rsidRPr="00BD1029">
        <w:t>. В свою очередь, КСЖ предлагают индивидуальные решения: досрочные выплаты, гибкие условия, индексацию и, в отдельных случаях, возможность наследования.</w:t>
      </w:r>
    </w:p>
    <w:p w14:paraId="37181827" w14:textId="77777777" w:rsidR="003F5C8A" w:rsidRPr="00BD1029" w:rsidRDefault="00081B87" w:rsidP="003F5C8A">
      <w:r>
        <w:t>«</w:t>
      </w:r>
      <w:r w:rsidR="003F5C8A" w:rsidRPr="00BD1029">
        <w:t xml:space="preserve">Пенсионный аннуитет особенно актуален в условиях старения населения, нестабильной занятости, распространения самозанятости и роста неформального </w:t>
      </w:r>
      <w:r w:rsidR="003F5C8A" w:rsidRPr="00BD1029">
        <w:lastRenderedPageBreak/>
        <w:t>сектора. Его можно рассматривать как важный элемент долгосрочной устойчивости пенсионной системы. Передача части пенсионных обязательств КСЖ помогает снизить нагрузку на государственные фонды, повысить финансовую устойчивость бюджета и одновременно повысить удовлетворенность граждан. При этом для человека это возможность заранее сформировать стабильный доход, не зависящий от экономической конъюнктуры и возможных реформ</w:t>
      </w:r>
      <w:r>
        <w:t>»</w:t>
      </w:r>
      <w:r w:rsidR="003F5C8A" w:rsidRPr="00BD1029">
        <w:t>, — отмечают аналитики КСЖ Freedom Life.</w:t>
      </w:r>
    </w:p>
    <w:p w14:paraId="32635B79" w14:textId="77777777" w:rsidR="003F5C8A" w:rsidRPr="00BD1029" w:rsidRDefault="003F5C8A" w:rsidP="003F5C8A">
      <w:hyperlink r:id="rId53" w:history="1">
        <w:r w:rsidRPr="00BD1029">
          <w:rPr>
            <w:rStyle w:val="a3"/>
          </w:rPr>
          <w:t>https://allinsurance.kz/news/market-kaz/24209-kak-za-10-let-pomenyalsya-rynok-pensionnogo-annuiteta</w:t>
        </w:r>
      </w:hyperlink>
      <w:r w:rsidRPr="00BD1029">
        <w:t xml:space="preserve"> </w:t>
      </w:r>
    </w:p>
    <w:p w14:paraId="28B8F97D" w14:textId="77777777" w:rsidR="007C5216" w:rsidRPr="00BD1029" w:rsidRDefault="007C5216" w:rsidP="007C5216">
      <w:pPr>
        <w:pStyle w:val="2"/>
      </w:pPr>
      <w:bookmarkStart w:id="200" w:name="_Hlk204581337"/>
      <w:bookmarkStart w:id="201" w:name="_Toc204581532"/>
      <w:r w:rsidRPr="00BD1029">
        <w:t>Allinsurance.kz, 25.07.2025, Добровольные пенсионные взносы в РК выросли на 38% за год</w:t>
      </w:r>
      <w:bookmarkEnd w:id="201"/>
      <w:r w:rsidRPr="00BD1029">
        <w:t xml:space="preserve"> </w:t>
      </w:r>
    </w:p>
    <w:p w14:paraId="5B4803A7" w14:textId="77777777" w:rsidR="007C5216" w:rsidRPr="00BD1029" w:rsidRDefault="007C5216" w:rsidP="000F2CED">
      <w:pPr>
        <w:pStyle w:val="3"/>
      </w:pPr>
      <w:bookmarkStart w:id="202" w:name="_Toc204581533"/>
      <w:r w:rsidRPr="00BD1029">
        <w:t>Вопрос обеспечения казахстанцев достойной пенсией всегда был актуален. Причём это важно не только для правительства страны, но и для каждого человека в отдельности.</w:t>
      </w:r>
      <w:bookmarkEnd w:id="202"/>
    </w:p>
    <w:p w14:paraId="74C1164D" w14:textId="77777777" w:rsidR="007C5216" w:rsidRPr="00BD1029" w:rsidRDefault="007C5216" w:rsidP="007C5216">
      <w:r w:rsidRPr="00BD1029">
        <w:t>В условиях увеличения продолжительности жизни и повышения инфляционного давления важно не только рассчитывать на государственную поддержку, но и активно формировать собственные пенсионные накопления, особенно с учётом того, что в стране всё большее значение приобретает накопительный компонент пенсионной системы, основной принцип которого — чем больше накопил, тем больше получишь в будущем.</w:t>
      </w:r>
    </w:p>
    <w:p w14:paraId="2E8172BF" w14:textId="77777777" w:rsidR="007C5216" w:rsidRPr="00BD1029" w:rsidRDefault="007C5216" w:rsidP="007C5216">
      <w:r w:rsidRPr="00BD1029">
        <w:t>Сейчас пенсии казахстанцев формируют:</w:t>
      </w:r>
    </w:p>
    <w:p w14:paraId="371BDD15" w14:textId="77777777" w:rsidR="007C5216" w:rsidRPr="00BD1029" w:rsidRDefault="007C5216" w:rsidP="007C5216">
      <w:r w:rsidRPr="00BD1029">
        <w:t xml:space="preserve">    обязательные пенсионные взносы (ОПВ) — 10% от зарплаты работника, которые ежемесячно отчисляет работодатель;</w:t>
      </w:r>
    </w:p>
    <w:p w14:paraId="42FD4459" w14:textId="77777777" w:rsidR="007C5216" w:rsidRPr="00BD1029" w:rsidRDefault="007C5216" w:rsidP="007C5216">
      <w:r w:rsidRPr="00BD1029">
        <w:t xml:space="preserve">    обязательные профессиональные пенсионные взносы (ОППВ) — 5% от доходов работников, занятых на работах с вредными условиями труда, которые оплачивает из своего бюджета работодатель;</w:t>
      </w:r>
    </w:p>
    <w:p w14:paraId="0933DC62" w14:textId="77777777" w:rsidR="007C5216" w:rsidRPr="00BD1029" w:rsidRDefault="007C5216" w:rsidP="007C5216">
      <w:r w:rsidRPr="00BD1029">
        <w:t xml:space="preserve">    обязательные пенсионные взносы работодателя (ОПВР) — от 1,5% в 2024 году с постепенным повышением до 5% в 2028 году, в 2025 году — 2,5% (этот компонент накопительной пенсионной системы введён в 2024 году и уплачивается работодателем за счёт собственных средств за всех работников, родившихся в 1975 году и позже);</w:t>
      </w:r>
    </w:p>
    <w:p w14:paraId="259A4B1C" w14:textId="77777777" w:rsidR="007C5216" w:rsidRPr="00BD1029" w:rsidRDefault="007C5216" w:rsidP="007C5216">
      <w:r w:rsidRPr="00BD1029">
        <w:t xml:space="preserve">    добровольные пенсионные взносы (ДПВ) — деньги, которые могут отчислять как физические, так и юридические лица в пользу получателя пенсионных выплат.</w:t>
      </w:r>
    </w:p>
    <w:p w14:paraId="2B402ACB" w14:textId="77777777" w:rsidR="007C5216" w:rsidRPr="00BD1029" w:rsidRDefault="007C5216" w:rsidP="007C5216">
      <w:r w:rsidRPr="00BD1029">
        <w:t>Сегодня остановимся на добровольных пенсионных взносах — деньгах, которые вкладчики по своей инициативе вносят в ЕНПФ. Их могут вносить как физические лица в свою пользу, так и физические и юридические лица в пользу третьих (физических) лиц.</w:t>
      </w:r>
    </w:p>
    <w:p w14:paraId="57B67B5F" w14:textId="77777777" w:rsidR="007C5216" w:rsidRPr="00BD1029" w:rsidRDefault="007C5216" w:rsidP="007C5216">
      <w:r w:rsidRPr="00BD1029">
        <w:t>В последние несколько лет этот вид взносов набирает популярность. Так, по состоянию на 1 июня 2025 года накопления по ДПВ казахстанцев достигли 8,5 млрд тг, за год сумма выросла на 37,5%. Это самый существенный рост по сравнению с другими видами пенсионных взносов. Тем временем количество индивидуальных пенсионных счетов (ИПС) для учёта ДПВ с начала года выросло на 2,4%, до 450 тыс.</w:t>
      </w:r>
    </w:p>
    <w:p w14:paraId="0EA7CC3F" w14:textId="77777777" w:rsidR="007C5216" w:rsidRPr="00BD1029" w:rsidRDefault="007C5216" w:rsidP="007C5216">
      <w:r w:rsidRPr="00BD1029">
        <w:lastRenderedPageBreak/>
        <w:t>Существенный рост накоплений за счёт ДПВ начался с 2022 года и продолжается по сей день. Причин много: законодательные новшества, упрощение процедур открытия и пополнения счёта, перевод на ИПС для учёта ДПВ невостребованных сумм из Казахстанского фонда гарантирования депозитов, а также преимущества такого вклада. Стоит также отметить растущую динамику финансовой грамотности населения, которая подталкивает граждан к осознанным инвестициям в своё будущее.</w:t>
      </w:r>
    </w:p>
    <w:p w14:paraId="56535378" w14:textId="77777777" w:rsidR="007C5216" w:rsidRPr="00BD1029" w:rsidRDefault="007C5216" w:rsidP="007C5216">
      <w:hyperlink r:id="rId54" w:history="1">
        <w:r w:rsidRPr="00BD1029">
          <w:rPr>
            <w:rStyle w:val="a3"/>
          </w:rPr>
          <w:t>https://allinsurance.kz/news/market-kaz/24211-dobrovolnye-pensionnye-vznosy-v-rk-vyrosli-na-38-za-god</w:t>
        </w:r>
      </w:hyperlink>
    </w:p>
    <w:bookmarkEnd w:id="200"/>
    <w:p w14:paraId="55B6007A" w14:textId="77777777" w:rsidR="007C5216" w:rsidRPr="00BD1029" w:rsidRDefault="007C5216" w:rsidP="007C5216"/>
    <w:p w14:paraId="423D3903" w14:textId="77777777" w:rsidR="00111D7C" w:rsidRPr="00BD1029" w:rsidRDefault="00111D7C" w:rsidP="00111D7C">
      <w:pPr>
        <w:pStyle w:val="10"/>
      </w:pPr>
      <w:bookmarkStart w:id="203" w:name="_Toc99271715"/>
      <w:bookmarkStart w:id="204" w:name="_Toc99318660"/>
      <w:bookmarkStart w:id="205" w:name="_Toc165991080"/>
      <w:bookmarkStart w:id="206" w:name="_Toc204581534"/>
      <w:r w:rsidRPr="00BD1029">
        <w:t>Новости пенсионной отрасли стран дальнего зарубежья</w:t>
      </w:r>
      <w:bookmarkEnd w:id="203"/>
      <w:bookmarkEnd w:id="204"/>
      <w:bookmarkEnd w:id="205"/>
      <w:bookmarkEnd w:id="206"/>
    </w:p>
    <w:p w14:paraId="41C1091F" w14:textId="77777777" w:rsidR="00042526" w:rsidRPr="00BD1029" w:rsidRDefault="00042526" w:rsidP="00042526">
      <w:pPr>
        <w:pStyle w:val="2"/>
      </w:pPr>
      <w:bookmarkStart w:id="207" w:name="_Toc204581535"/>
      <w:r w:rsidRPr="00BD1029">
        <w:t>РИА Новости, 25.07.2025, Глава минэкономики ФРГ о возрасте выхода на пенсию: немцы должны дольше работать</w:t>
      </w:r>
      <w:bookmarkEnd w:id="207"/>
    </w:p>
    <w:p w14:paraId="2587CCB8" w14:textId="77777777" w:rsidR="00042526" w:rsidRPr="00BD1029" w:rsidRDefault="00042526" w:rsidP="000F2CED">
      <w:pPr>
        <w:pStyle w:val="3"/>
      </w:pPr>
      <w:bookmarkStart w:id="208" w:name="_Toc204581536"/>
      <w:r w:rsidRPr="00BD1029">
        <w:t>Немцы должны больше работать и позже выходить на пенсию на фоне демографических изменений в ФРГ, заявила глава минэкономики Катерина Райхе.</w:t>
      </w:r>
      <w:bookmarkEnd w:id="208"/>
    </w:p>
    <w:p w14:paraId="65C57C3E" w14:textId="77777777" w:rsidR="00042526" w:rsidRPr="00BD1029" w:rsidRDefault="00081B87" w:rsidP="00042526">
      <w:r>
        <w:t>«</w:t>
      </w:r>
      <w:r w:rsidR="00042526" w:rsidRPr="00BD1029">
        <w:t>Системы социального обеспечения перегружены Мы должны прекратить поощрять досрочный выход на пенсию и создавать стимулы работать дольше К сожалению, слишком многие слишком долго отрицают демографическую реальность. Нам нужно работать больше и дольше</w:t>
      </w:r>
      <w:r>
        <w:t>»</w:t>
      </w:r>
      <w:r w:rsidR="00042526" w:rsidRPr="00BD1029">
        <w:t>, - сказала министр в интервью газете Frankfurter Allgemeine Zeitung (FAZ).</w:t>
      </w:r>
    </w:p>
    <w:p w14:paraId="643C48B6" w14:textId="77777777" w:rsidR="00042526" w:rsidRPr="00BD1029" w:rsidRDefault="00042526" w:rsidP="00042526">
      <w:r w:rsidRPr="00BD1029">
        <w:t>По ее словам, немцы неизбежно должны будут работать дольше из-за демографических изменений и растущей продолжительности жизни. Многие граждане Германии, работа которых не подразумевает большой физической нагрузки, хотят и способны уходить на пенсию позже, считает политик.</w:t>
      </w:r>
    </w:p>
    <w:p w14:paraId="77BE676C" w14:textId="77777777" w:rsidR="00042526" w:rsidRPr="00BD1029" w:rsidRDefault="00081B87" w:rsidP="00042526">
      <w:r>
        <w:t>«</w:t>
      </w:r>
      <w:r w:rsidR="00042526" w:rsidRPr="00BD1029">
        <w:t>В любом случае, в долгосрочной перспективе не может быть ничего хорошего в том, что мы работаем только две трети своей взрослой жизни и тратим одну треть на пенсию Для многих людей счастье в жизни заключается не только в том, чтобы уйти на пенсию как можно раньше, но и в том, чтобы иметь возможность дольше привносить свой опыт</w:t>
      </w:r>
      <w:r>
        <w:t>»</w:t>
      </w:r>
      <w:r w:rsidR="00042526" w:rsidRPr="00BD1029">
        <w:t>, - добавила Райхе.</w:t>
      </w:r>
    </w:p>
    <w:p w14:paraId="5E929D5B" w14:textId="77777777" w:rsidR="00042526" w:rsidRPr="00BD1029" w:rsidRDefault="00042526" w:rsidP="00042526">
      <w:r w:rsidRPr="00BD1029">
        <w:t>Она указала на то, что немцы в среднем работают меньше, чем представители других стран, включая США.</w:t>
      </w:r>
    </w:p>
    <w:p w14:paraId="39ABA777" w14:textId="77777777" w:rsidR="00042526" w:rsidRPr="00BD1029" w:rsidRDefault="00042526" w:rsidP="00042526">
      <w:r w:rsidRPr="00BD1029">
        <w:t>По данным Федерального статистического бюро Германии (Destatis), возраст половины населения Германии превышает 45 лет. При этом в 2024 году уровень рождаемости в стране упал до минимальных значений за последние 30 лет (1,35 ребенка на одну женщину). Одновременно с этим растет ожидаемая продолжительность жизни: по последним данным, она составляет 78,5 года для мужчин и 83,2 года для женщин, что увеличивает нагрузку на трудоспособное население.</w:t>
      </w:r>
    </w:p>
    <w:p w14:paraId="0944604B" w14:textId="77777777" w:rsidR="00042526" w:rsidRPr="00BD1029" w:rsidRDefault="00042526" w:rsidP="00042526">
      <w:hyperlink r:id="rId55" w:history="1">
        <w:r w:rsidRPr="00BD1029">
          <w:rPr>
            <w:rStyle w:val="a3"/>
          </w:rPr>
          <w:t>https://ria.ru/20250725/germanija-2031538615.html</w:t>
        </w:r>
      </w:hyperlink>
      <w:r w:rsidRPr="00BD1029">
        <w:t xml:space="preserve"> </w:t>
      </w:r>
    </w:p>
    <w:p w14:paraId="1F2ECB7B" w14:textId="77777777" w:rsidR="00204F38" w:rsidRPr="00BD1029" w:rsidRDefault="00204F38" w:rsidP="00204F38">
      <w:pPr>
        <w:pStyle w:val="2"/>
      </w:pPr>
      <w:bookmarkStart w:id="209" w:name="_Hlk204581360"/>
      <w:bookmarkStart w:id="210" w:name="_Toc204581537"/>
      <w:r w:rsidRPr="00BD1029">
        <w:lastRenderedPageBreak/>
        <w:t>Труд, 25.07.2025, В Китае рассказали об охвате базового пенсионного страхования</w:t>
      </w:r>
      <w:bookmarkEnd w:id="210"/>
    </w:p>
    <w:p w14:paraId="6140E3EE" w14:textId="77777777" w:rsidR="00204F38" w:rsidRPr="00BD1029" w:rsidRDefault="00204F38" w:rsidP="000F2CED">
      <w:pPr>
        <w:pStyle w:val="3"/>
      </w:pPr>
      <w:bookmarkStart w:id="211" w:name="_Toc204581538"/>
      <w:r w:rsidRPr="00BD1029">
        <w:t>По состоянию на конец 2024 года в Китае базовым пенсионным страхованием были охвачены без малого 1,1 миллиарда человек. Это почти на 6,4 миллиона человек больше, чем в конце 2023 года.</w:t>
      </w:r>
      <w:bookmarkEnd w:id="211"/>
    </w:p>
    <w:p w14:paraId="11750EC9" w14:textId="77777777" w:rsidR="00204F38" w:rsidRPr="00BD1029" w:rsidRDefault="00204F38" w:rsidP="00204F38">
      <w:r w:rsidRPr="00BD1029">
        <w:t xml:space="preserve">Как сообщает информационное агентство </w:t>
      </w:r>
      <w:r w:rsidR="00081B87">
        <w:t>«</w:t>
      </w:r>
      <w:r w:rsidRPr="00BD1029">
        <w:t>Синьхуа</w:t>
      </w:r>
      <w:r w:rsidR="00081B87">
        <w:t>»</w:t>
      </w:r>
      <w:r w:rsidRPr="00BD1029">
        <w:t>, об этом говорится в отчете, совместно опубликованном министерством гражданской администрации КНР и национальным комитетом по проблемам старения. В докладе сказано, что к концу 2024 года в стране наметилось увеличение числа лиц, охваченных базовым пенсионным страхованием, основным страхованием по старости для городских рабочих и служащих и основным страхованием по старости для работников предприятий.</w:t>
      </w:r>
    </w:p>
    <w:p w14:paraId="52C4E905" w14:textId="77777777" w:rsidR="00204F38" w:rsidRPr="00BD1029" w:rsidRDefault="00204F38" w:rsidP="00204F38">
      <w:r w:rsidRPr="00BD1029">
        <w:t>Авторы отчета отметили, что в минувшем году численность пожилых людей в возрасте 60 лет и старше в Китае достигла 310,3 миллиона человек. Это составляет 22 процента от общей численности населения страны. Число пожилых людей в возрасте 65 лет и старше превысило 220,2 миллиона человек - 15,6% от общей численности населения. Средняя ожидаемая продолжительность жизни населения КНР к концу прошлого года достигла 79 лет.</w:t>
      </w:r>
    </w:p>
    <w:p w14:paraId="672C40E7" w14:textId="77777777" w:rsidR="00204F38" w:rsidRPr="00BD1029" w:rsidRDefault="00204F38" w:rsidP="00204F38">
      <w:r w:rsidRPr="00BD1029">
        <w:t>Согласно отчету, в Китае наблюдается улучшение системы предоставления услуг по обеспечению достойной старости. К концу 2024 года по всей стране насчитывалось около 406 тысяч учреждений и объектов по уходу за пожилыми людьми. Число койко-мест для престарелых в этих структурах составляет без малого восемь миллионов единиц.</w:t>
      </w:r>
    </w:p>
    <w:p w14:paraId="27C2C0D3" w14:textId="77777777" w:rsidR="00204F38" w:rsidRPr="00BD1029" w:rsidRDefault="00204F38" w:rsidP="00204F38">
      <w:r w:rsidRPr="00BD1029">
        <w:t>Ранее в Китае был проведен социологический опрос, который показал, что более 40 процентов жителей страны часто испытывают тревогу по поводу старения.</w:t>
      </w:r>
    </w:p>
    <w:p w14:paraId="756C2F7F" w14:textId="77777777" w:rsidR="00204F38" w:rsidRPr="00BD1029" w:rsidRDefault="00204F38" w:rsidP="00204F38">
      <w:hyperlink r:id="rId56" w:history="1">
        <w:r w:rsidRPr="00BD1029">
          <w:rPr>
            <w:rStyle w:val="a3"/>
          </w:rPr>
          <w:t>https://www.trud.ru/article/25-07-2025/1727811_v_kitae_rasskazali_ob_oxvate_bazovogo_pensionnogo_straxovanija.html</w:t>
        </w:r>
      </w:hyperlink>
      <w:r w:rsidRPr="00BD1029">
        <w:t xml:space="preserve"> </w:t>
      </w:r>
    </w:p>
    <w:p w14:paraId="52671AF7" w14:textId="77777777" w:rsidR="00B951C5" w:rsidRPr="00BD1029" w:rsidRDefault="00B951C5" w:rsidP="00B951C5">
      <w:pPr>
        <w:pStyle w:val="2"/>
      </w:pPr>
      <w:bookmarkStart w:id="212" w:name="_Toc204581539"/>
      <w:bookmarkEnd w:id="209"/>
      <w:r w:rsidRPr="00BD1029">
        <w:t>Российские корейцы, 26.07.2025, Отрицательная демография неизбежно ударит по экономике</w:t>
      </w:r>
      <w:bookmarkEnd w:id="212"/>
    </w:p>
    <w:p w14:paraId="58824B13" w14:textId="77777777" w:rsidR="00B951C5" w:rsidRPr="00BD1029" w:rsidRDefault="00B951C5" w:rsidP="000F2CED">
      <w:pPr>
        <w:pStyle w:val="3"/>
      </w:pPr>
      <w:bookmarkStart w:id="213" w:name="_Toc204581540"/>
      <w:r w:rsidRPr="00BD1029">
        <w:t xml:space="preserve">Национальный исследовательский институт прогнозирует, что экономика Южной Кореи может попасть в </w:t>
      </w:r>
      <w:r w:rsidR="00081B87">
        <w:t>«</w:t>
      </w:r>
      <w:r w:rsidRPr="00BD1029">
        <w:t>болото отрицательного роста</w:t>
      </w:r>
      <w:r w:rsidR="00081B87">
        <w:t>»</w:t>
      </w:r>
      <w:r w:rsidRPr="00BD1029">
        <w:t xml:space="preserve"> примерно в 2047 году, если не произойдут структурные изменения, такие как повышение производительности труда или распространение технологий искусственного интеллекта (ИИ).</w:t>
      </w:r>
      <w:bookmarkEnd w:id="213"/>
    </w:p>
    <w:p w14:paraId="1986ED79" w14:textId="77777777" w:rsidR="00B951C5" w:rsidRPr="00BD1029" w:rsidRDefault="00B951C5" w:rsidP="00B951C5">
      <w:r w:rsidRPr="00BD1029">
        <w:t xml:space="preserve">Согласно отчету </w:t>
      </w:r>
      <w:r w:rsidR="00081B87">
        <w:t>«</w:t>
      </w:r>
      <w:r w:rsidRPr="00BD1029">
        <w:t>Прогноз потенциального темпа роста и последствия для политики</w:t>
      </w:r>
      <w:r w:rsidR="00081B87">
        <w:t>»</w:t>
      </w:r>
      <w:r w:rsidRPr="00BD1029">
        <w:t xml:space="preserve">, опубликованному Корейским институтом развития (KDI), потенциальный темп роста экономики Южной Кореи в этом году оценивается в 1,8 процента. По прогнозам KDI, в следующем году темп роста составит 1,6 процента, что на 0,2 процентных пункта ниже, чем в этом году. Потенциальный темп роста, представляющий собой максимальный темп роста, достижимый без стимулирования инфляции за счет максимального использования рабочей силы и капитала, можно рассматривать как показатель экономической основы и возможностей страны. Ожидается, что потенциальный темп роста экономики Южной Кореи продолжит снижаться и в 2040-х годах может стать </w:t>
      </w:r>
      <w:r w:rsidRPr="00BD1029">
        <w:lastRenderedPageBreak/>
        <w:t>отрицательным. Согласно прогнозам, отрицательный рост начнется в 2047 году при нейтральном сценарии и в 2041 году при пессимистичном сценарии. Только если годовой темп роста совокупной факторной производительности вырастет до 0,9 процента, можно будет избежать отрицательного роста.</w:t>
      </w:r>
    </w:p>
    <w:p w14:paraId="6850FF11" w14:textId="77777777" w:rsidR="00B951C5" w:rsidRPr="00BD1029" w:rsidRDefault="00B951C5" w:rsidP="00B951C5">
      <w:r w:rsidRPr="00BD1029">
        <w:t xml:space="preserve">Этот мрачный прогноз в значительной степени обусловлен демографическими изменениями, такими как низкий уровень рождаемости и старение населения. KDI подчеркивает: </w:t>
      </w:r>
      <w:r w:rsidR="00081B87">
        <w:t>«</w:t>
      </w:r>
      <w:r w:rsidRPr="00BD1029">
        <w:t>Снижение доли молодых людей, которым относительно легко осваивать и внедрять новые технологии, является негативным фактором для общего повышения экономической производительности</w:t>
      </w:r>
      <w:r w:rsidR="00081B87">
        <w:t>»</w:t>
      </w:r>
      <w:r w:rsidRPr="00BD1029">
        <w:t xml:space="preserve">. Поскольку доля пожилого населения с низким уровнем экономической активности в общей численности населения быстро растет, ожидается, что темпы роста ВВП на душу населения также снизятся до середины 2040-х годов. KDI прогнозирует ухудшение финансового состояния правительства из-за снижения темпов потенциального роста и рекомендует соблюдать осторожность, чтобы предотвратить хронический дефицит бюджета из-за повторяющихся мер экономического стимулирования. Чон Гю Чхоль, директор отдела экономических прогнозов KDI, подчеркнул: </w:t>
      </w:r>
      <w:r w:rsidR="00081B87">
        <w:t>«</w:t>
      </w:r>
      <w:r w:rsidRPr="00BD1029">
        <w:t>Ослабление налоговой базы из-за замедления роста - это фактор, который обременяет государственные финансы</w:t>
      </w:r>
      <w:r w:rsidR="00081B87">
        <w:t>»</w:t>
      </w:r>
      <w:r w:rsidRPr="00BD1029">
        <w:t xml:space="preserve">. Он добавил: </w:t>
      </w:r>
      <w:r w:rsidR="00081B87">
        <w:t>«</w:t>
      </w:r>
      <w:r w:rsidRPr="00BD1029">
        <w:t>Нам нужно реформировать системы, созданные в условиях высокого соотношения трудоспособного населения и темпов потенциального роста, чтобы обеспечить устойчивость в будущем</w:t>
      </w:r>
      <w:r w:rsidR="00081B87">
        <w:t>»</w:t>
      </w:r>
      <w:r w:rsidRPr="00BD1029">
        <w:t>. Это связано с тем, что государственные пенсии, такие как Национальная пенсия и Базовая пенсия, неизбежно столкнутся с возросшей нагрузкой из-за быстрого старения населения.</w:t>
      </w:r>
    </w:p>
    <w:p w14:paraId="06560D4A" w14:textId="77777777" w:rsidR="00B951C5" w:rsidRPr="00BD1029" w:rsidRDefault="00B951C5" w:rsidP="00B951C5">
      <w:r w:rsidRPr="00BD1029">
        <w:t>В качестве структурных экономических реформ KDI рекомендует смягчить жесткую систему оплаты труда, чрезмерную защиту наемных работников и регулирование рабочего времени, а также смягчить последствия сокращения численности трудоспособного населения за счет повторного трудоустройства после выхода на пенсию и привлечения иностранных работников. Денежно-кредитным органам предложено рассмотреть структуру денежно-кредитной политики, которая может поддерживать финансовую стабильность, не допуская слишком низкого уровня ожидаемой инфляции.</w:t>
      </w:r>
    </w:p>
    <w:p w14:paraId="2E4888C1" w14:textId="77777777" w:rsidR="00B951C5" w:rsidRPr="00BD1029" w:rsidRDefault="00B951C5" w:rsidP="00B951C5">
      <w:hyperlink r:id="rId57" w:history="1">
        <w:r w:rsidRPr="00BD1029">
          <w:rPr>
            <w:rStyle w:val="a3"/>
          </w:rPr>
          <w:t>https://gazeta-rk.ru/otriczatelnaya-demografiya-neizbezhno-udarit-po-ekonomike/</w:t>
        </w:r>
      </w:hyperlink>
      <w:r w:rsidRPr="00BD1029">
        <w:t xml:space="preserve"> </w:t>
      </w:r>
    </w:p>
    <w:p w14:paraId="2FB328C9" w14:textId="77777777" w:rsidR="00637795" w:rsidRPr="00BD1029" w:rsidRDefault="00637795" w:rsidP="00637795">
      <w:pPr>
        <w:pStyle w:val="2"/>
      </w:pPr>
      <w:bookmarkStart w:id="214" w:name="_Toc204581541"/>
      <w:r w:rsidRPr="00BD1029">
        <w:t>Crypto News, 25.07.2025, Эксперты: доступ к капиталу 401(k) может закрепить вход криптовалют в основную финансовую инфраструктуру</w:t>
      </w:r>
      <w:bookmarkEnd w:id="214"/>
    </w:p>
    <w:p w14:paraId="0730643D" w14:textId="77777777" w:rsidR="00637795" w:rsidRPr="00BD1029" w:rsidRDefault="00637795" w:rsidP="000F2CED">
      <w:pPr>
        <w:pStyle w:val="3"/>
      </w:pPr>
      <w:bookmarkStart w:id="215" w:name="_Toc204581542"/>
      <w:r w:rsidRPr="00BD1029">
        <w:t>Эксперты утверждают, что сообщения о том, что администрация Трампа рассматривает возможность открытия планов 401(k) для альтернативных активов, включая криптовалюты, свидетельствуют о зрелости индустрии цифровых активов.</w:t>
      </w:r>
      <w:bookmarkEnd w:id="215"/>
    </w:p>
    <w:p w14:paraId="66823AFF" w14:textId="77777777" w:rsidR="00637795" w:rsidRPr="00BD1029" w:rsidRDefault="00637795" w:rsidP="00637795">
      <w:r w:rsidRPr="00BD1029">
        <w:t>Официальное признание и зрелость</w:t>
      </w:r>
    </w:p>
    <w:p w14:paraId="2D1E2360" w14:textId="77777777" w:rsidR="00637795" w:rsidRPr="00BD1029" w:rsidRDefault="00637795" w:rsidP="00637795">
      <w:r w:rsidRPr="00BD1029">
        <w:t>Сообщения о планах администрации Трампа открыть $9 трлн рынок пенсионных накоплений США для альтернативных активов, включая золото и криптовалюты, рассматриваются как признание того, что управление американскими сбережениями должно развиваться.</w:t>
      </w:r>
    </w:p>
    <w:p w14:paraId="783FF270" w14:textId="77777777" w:rsidR="00637795" w:rsidRPr="00BD1029" w:rsidRDefault="00637795" w:rsidP="00637795">
      <w:r w:rsidRPr="00BD1029">
        <w:lastRenderedPageBreak/>
        <w:t>Хотя пока нет новых данных о том, когда президент Дональд Трамп планирует подписать указ о включении в планы 401(k) этих альтернативных инвестиций, с тех пор как The Financial Times сообщила об этом, игроки криптовалютной индустрии с нетерпением ждут возможности значительных долгосрочных вложений в рынок.</w:t>
      </w:r>
    </w:p>
    <w:p w14:paraId="4844A75A" w14:textId="77777777" w:rsidR="00637795" w:rsidRPr="00BD1029" w:rsidRDefault="00637795" w:rsidP="00637795">
      <w:r w:rsidRPr="00BD1029">
        <w:t>Однако другие считают, что такой шаг несет гораздо больше пользы для индустрии, которая еще недавно подвергалась критике со стороны администрации, менее восприимчивой к предложениям криптовалют. С начала администрации Трампа криптовалютная индустрия достигла ряда побед, в том числе отмены ряда знаковых исков или расследований в отношении компаний, занимающихся цифровыми активами.</w:t>
      </w:r>
    </w:p>
    <w:p w14:paraId="0CD4FA7F" w14:textId="77777777" w:rsidR="00637795" w:rsidRPr="00BD1029" w:rsidRDefault="00637795" w:rsidP="00637795">
      <w:r w:rsidRPr="00BD1029">
        <w:t>Получение доступа к рынку пенсионных накоплений в США станет важным поворотным моментом, так как это будет означать официальное признание цифровых активов американским истеблишментом. Андрей Грачев, управляющий партнер DWF Labs, объяснил на Bitcoin.com News, почему такое признание является переломным моментом для индустрии цифровых активов.</w:t>
      </w:r>
    </w:p>
    <w:p w14:paraId="619A8299" w14:textId="77777777" w:rsidR="00637795" w:rsidRPr="00BD1029" w:rsidRDefault="00081B87" w:rsidP="00637795">
      <w:r>
        <w:t>«</w:t>
      </w:r>
      <w:r w:rsidR="00637795" w:rsidRPr="00BD1029">
        <w:t>Пенсионные портфели строятся на долгосрочном доверии, а не на краткосрочных рисках,</w:t>
      </w:r>
      <w:r>
        <w:t>»</w:t>
      </w:r>
      <w:r w:rsidR="00637795" w:rsidRPr="00BD1029">
        <w:t xml:space="preserve"> сказал Грачев. </w:t>
      </w:r>
      <w:r>
        <w:t>«</w:t>
      </w:r>
      <w:r w:rsidR="00637795" w:rsidRPr="00BD1029">
        <w:t>То, что криптовалюта рассматривается в этом контексте, уже отражает сдвиг в восприятии, что указывает на то, что части индустрии превращаются в реальную финансовую инфраструктуру.</w:t>
      </w:r>
      <w:r>
        <w:t>»</w:t>
      </w:r>
    </w:p>
    <w:p w14:paraId="7F9104B7" w14:textId="77777777" w:rsidR="00637795" w:rsidRPr="00BD1029" w:rsidRDefault="00637795" w:rsidP="00637795">
      <w:r w:rsidRPr="00BD1029">
        <w:t>Мнение представителя DWF Labs разделяют и другие, включая сооснователя Tezos Артура Брайтмана, который считает, что открытие планов 401(k) для криптовалюты задает прецедент для легитимности этих активов.</w:t>
      </w:r>
    </w:p>
    <w:p w14:paraId="796ED836" w14:textId="77777777" w:rsidR="00637795" w:rsidRPr="00BD1029" w:rsidRDefault="00637795" w:rsidP="00637795">
      <w:r w:rsidRPr="00BD1029">
        <w:t>Ран Хаммер, вице-президент по развитию бизнеса в Orbs, подчеркнул, почему американских вкладчиков, которые видели реальную потерю своих сбережений из-за количественного смягчения, должно воодушевлять будущее.</w:t>
      </w:r>
    </w:p>
    <w:p w14:paraId="2C699A03" w14:textId="77777777" w:rsidR="00637795" w:rsidRPr="00BD1029" w:rsidRDefault="00081B87" w:rsidP="00637795">
      <w:r>
        <w:t>«</w:t>
      </w:r>
      <w:r w:rsidR="00637795" w:rsidRPr="00BD1029">
        <w:t>Разрешение включать биткоин и другие криптовалютные инвестиции в пенсионные планы даст им мощный инструмент для защиты от обесценивания доллара США,</w:t>
      </w:r>
      <w:r>
        <w:t>»</w:t>
      </w:r>
      <w:r w:rsidR="00637795" w:rsidRPr="00BD1029">
        <w:t xml:space="preserve"> сказал Хаммер.</w:t>
      </w:r>
    </w:p>
    <w:p w14:paraId="6A462B72" w14:textId="77777777" w:rsidR="00637795" w:rsidRPr="00BD1029" w:rsidRDefault="00637795" w:rsidP="00637795">
      <w:r w:rsidRPr="00BD1029">
        <w:t xml:space="preserve">Однако, вице-президент Orbs предостерегает управляющих активами от вложения пенсионных фондов в мем-монеты. Вместо этого, Хаммер утверждает, что их основной фокус должен быть на </w:t>
      </w:r>
      <w:r w:rsidR="00081B87">
        <w:t>«</w:t>
      </w:r>
      <w:r w:rsidRPr="00BD1029">
        <w:t>крупных, хорошо зарекомендовавших себя криптовалютах, главным образом биткоине и эфириуме.</w:t>
      </w:r>
      <w:r w:rsidR="00081B87">
        <w:t>»</w:t>
      </w:r>
      <w:r w:rsidRPr="00BD1029">
        <w:t xml:space="preserve"> Между тем, Грачев отметил, что установление высокой планки для цифровых активов, претендующих на пенсионные средства, является необходимым </w:t>
      </w:r>
      <w:r w:rsidR="00081B87">
        <w:t>«</w:t>
      </w:r>
      <w:r w:rsidRPr="00BD1029">
        <w:t>для стабильности, раскрытия информации и операционной ясности.</w:t>
      </w:r>
      <w:r w:rsidR="00081B87">
        <w:t>»</w:t>
      </w:r>
    </w:p>
    <w:p w14:paraId="20FDA3C2" w14:textId="77777777" w:rsidR="00637795" w:rsidRPr="00BD1029" w:rsidRDefault="00637795" w:rsidP="00637795">
      <w:r w:rsidRPr="00BD1029">
        <w:t>Риски и эволюция индустрии</w:t>
      </w:r>
    </w:p>
    <w:p w14:paraId="3D80202B" w14:textId="77777777" w:rsidR="00637795" w:rsidRPr="00BD1029" w:rsidRDefault="00637795" w:rsidP="00637795">
      <w:r w:rsidRPr="00BD1029">
        <w:t>Хотя индустрия цифровых активов в целом приветствует эту идею, критики предупреждают о возможных недостатках, таких как более высокие комиссии и меньшая прозрачность для частных активов. Тобиас ван Амстел, соучредитель и генеральный директор Altitude Labs, согласен с существованием рисков, но отвергает мнение, что базовая технология цифровых активов представляет такую угрозу. Он сказал:</w:t>
      </w:r>
    </w:p>
    <w:p w14:paraId="775EF187" w14:textId="77777777" w:rsidR="00637795" w:rsidRPr="00BD1029" w:rsidRDefault="00081B87" w:rsidP="00637795">
      <w:r>
        <w:t>«</w:t>
      </w:r>
      <w:r w:rsidR="00637795" w:rsidRPr="00BD1029">
        <w:t xml:space="preserve">Криптовалюта все еще остается минным полем для среднего инвестора: высокий риск, трудность в оценке и много шума. Если инвесторы не будут проводить тщательную </w:t>
      </w:r>
      <w:r w:rsidR="00637795" w:rsidRPr="00BD1029">
        <w:lastRenderedPageBreak/>
        <w:t>экспертизу, мы увидим, что люди окажутся под ударом от мошенничества или проектов без фундаментальной основы. Это и есть настоящий риск, а не технология.</w:t>
      </w:r>
      <w:r>
        <w:t>»</w:t>
      </w:r>
    </w:p>
    <w:p w14:paraId="1064B511" w14:textId="77777777" w:rsidR="00637795" w:rsidRPr="00BD1029" w:rsidRDefault="00637795" w:rsidP="00637795">
      <w:r w:rsidRPr="00BD1029">
        <w:t xml:space="preserve">Брайтман предупредил, что предоставление людям большего выбора неизбежно приведет к тому, что многие будут принимать худшие решения. Однако, он утверждает, что альтернатива - то, что он называет </w:t>
      </w:r>
      <w:r w:rsidR="00081B87">
        <w:t>«</w:t>
      </w:r>
      <w:r w:rsidRPr="00BD1029">
        <w:t>покровительственным регулированием</w:t>
      </w:r>
      <w:r w:rsidR="00081B87">
        <w:t>»</w:t>
      </w:r>
      <w:r w:rsidRPr="00BD1029">
        <w:t xml:space="preserve"> - еще хуже. Он заключил, что </w:t>
      </w:r>
      <w:r w:rsidR="00081B87">
        <w:t>«</w:t>
      </w:r>
      <w:r w:rsidRPr="00BD1029">
        <w:t>правительство не должно вмешиваться в то, как люди распоряжаются своими деньгами.</w:t>
      </w:r>
      <w:r w:rsidR="00081B87">
        <w:t>»</w:t>
      </w:r>
    </w:p>
    <w:p w14:paraId="02830BBF" w14:textId="77777777" w:rsidR="00637795" w:rsidRPr="00BD1029" w:rsidRDefault="00637795" w:rsidP="00637795">
      <w:r w:rsidRPr="00BD1029">
        <w:t>Тем временем, эти эксперты согласны, что открытие рынка пенсионных накоплений для криптовалюты в корне изменит индустрию от спекулятивного, ориентированного на розничного потребителя подхода к такому, который будет уделять приоритетное внимание долгосрочной стоимости. Доступ к пенсионному капиталу потребует нового уровня надежности, что предусматривает создание более надежных режимов хранения и установление более четких юридических структур.</w:t>
      </w:r>
    </w:p>
    <w:p w14:paraId="78664532" w14:textId="77777777" w:rsidR="00637795" w:rsidRPr="00BD1029" w:rsidRDefault="00637795" w:rsidP="00637795">
      <w:r w:rsidRPr="00BD1029">
        <w:t>Это также означает разработку цифровых активов, которые по своей природе надежны и поддаются проверке для долгосрочного использования. Более того, индустрия должна выйти за пределы просто спекуляции токенами и перейти к управлению рисками, прозрачному обеспечению и соответствующему проектированию.</w:t>
      </w:r>
    </w:p>
    <w:p w14:paraId="067992D2" w14:textId="77777777" w:rsidR="00637795" w:rsidRPr="00BD1029" w:rsidRDefault="00637795" w:rsidP="00637795">
      <w:r w:rsidRPr="00BD1029">
        <w:t xml:space="preserve">Эксперты также утверждают, что необходимость удовлетворять запросам пенсионных фондов вынудит разработчиков сосредоточиться на финансовых структурах, а не только механике токенов. Это, в свою очередь, ускорит развитие в критически важных областях, таких как обеспечение реальными активами и совершенствование моделей выпуска. Цель состоит не только в включении, но и в том, чтобы криптовалюта стала </w:t>
      </w:r>
      <w:r w:rsidR="00081B87">
        <w:t>«</w:t>
      </w:r>
      <w:r w:rsidRPr="00BD1029">
        <w:t>стабильным компонентом</w:t>
      </w:r>
      <w:r w:rsidR="00081B87">
        <w:t>»</w:t>
      </w:r>
      <w:r w:rsidRPr="00BD1029">
        <w:t xml:space="preserve"> широкой финансовой системы.</w:t>
      </w:r>
    </w:p>
    <w:p w14:paraId="01022BE1" w14:textId="77777777" w:rsidR="00637795" w:rsidRPr="00BD1029" w:rsidRDefault="00637795" w:rsidP="00637795">
      <w:r w:rsidRPr="00BD1029">
        <w:t>Наконец, открытие планов 401(k) для криптовалюты стимулирует переход от кратковременной спекуляции к акценту на долгосрочное удержание стоимости. Это особенно актуально для таких секторов, как децентрализованные финансы (DeFi), где стоимость токена неразрывно связана с устойчивым использованием протоколов и генерацией комиссий, вознаграждающей развитие, нацеленное на подлинное принятие, а не только на циклы ажиотажа.</w:t>
      </w:r>
    </w:p>
    <w:p w14:paraId="4B5A02F2" w14:textId="77777777" w:rsidR="00637795" w:rsidRPr="00BD1029" w:rsidRDefault="00637795" w:rsidP="00637795">
      <w:hyperlink r:id="rId58" w:history="1">
        <w:r w:rsidRPr="00BD1029">
          <w:rPr>
            <w:rStyle w:val="a3"/>
          </w:rPr>
          <w:t>https://cryptonews.net/ru/news/analytics/31316642/</w:t>
        </w:r>
      </w:hyperlink>
      <w:r w:rsidRPr="00BD1029">
        <w:t xml:space="preserve"> </w:t>
      </w:r>
    </w:p>
    <w:p w14:paraId="572FDE32" w14:textId="77777777" w:rsidR="00BD2F01" w:rsidRPr="00BD1029" w:rsidRDefault="00BD2F01" w:rsidP="00BD2F01">
      <w:pPr>
        <w:pStyle w:val="2"/>
      </w:pPr>
      <w:bookmarkStart w:id="216" w:name="_Toc204581543"/>
      <w:bookmarkEnd w:id="136"/>
      <w:r w:rsidRPr="00BD1029">
        <w:t>Moneytimes.Ru, 25.07.2025, Золото, крипта и частные займы — новая реальность пенсионных накоплений, которая пугает экспертов</w:t>
      </w:r>
      <w:bookmarkEnd w:id="216"/>
    </w:p>
    <w:p w14:paraId="626C1920" w14:textId="77777777" w:rsidR="00BD2F01" w:rsidRPr="00BD1029" w:rsidRDefault="00BD2F01" w:rsidP="000F2CED">
      <w:pPr>
        <w:pStyle w:val="3"/>
      </w:pPr>
      <w:bookmarkStart w:id="217" w:name="_Toc204581544"/>
      <w:r w:rsidRPr="00BD1029">
        <w:t>Представьте, что ваши пенсионные сбережения можно вложить не только в акции и облигации, но и в биткоин, золото или даже стартапы. Скоро это станет реальностью для миллионов американцев.</w:t>
      </w:r>
      <w:bookmarkEnd w:id="217"/>
    </w:p>
    <w:p w14:paraId="680CCF38" w14:textId="77777777" w:rsidR="00BD2F01" w:rsidRPr="00BD1029" w:rsidRDefault="00BD2F01" w:rsidP="00BD2F01">
      <w:r w:rsidRPr="00BD1029">
        <w:t>Что изменится</w:t>
      </w:r>
    </w:p>
    <w:p w14:paraId="4E767514" w14:textId="77777777" w:rsidR="00BD2F01" w:rsidRPr="00BD1029" w:rsidRDefault="00BD2F01" w:rsidP="00BD2F01">
      <w:r w:rsidRPr="00BD1029">
        <w:t>Администрация Дональда Трампа готовит реформу, которая позволит пенсионным фондам инвестировать в альтернативные активы. По данным источников, это откроет доступ к рынку объемом $9 трлн — и речь не только о криптовалютах.</w:t>
      </w:r>
    </w:p>
    <w:p w14:paraId="31766306" w14:textId="77777777" w:rsidR="00BD2F01" w:rsidRPr="00BD1029" w:rsidRDefault="00081B87" w:rsidP="00BD2F01">
      <w:r>
        <w:lastRenderedPageBreak/>
        <w:t>«</w:t>
      </w:r>
      <w:r w:rsidR="00BD2F01" w:rsidRPr="00BD1029">
        <w:t>Президент Трамп привержен восстановлению благосостояния простых американцев и защите их экономического будущего. Это решение приведет к радикальным изменениям в управлении сбережениями американцев</w:t>
      </w:r>
      <w:r>
        <w:t>»</w:t>
      </w:r>
      <w:r w:rsidR="00BD2F01" w:rsidRPr="00BD1029">
        <w:t>, — пояснил один из экспертов.</w:t>
      </w:r>
    </w:p>
    <w:p w14:paraId="25C1A018" w14:textId="77777777" w:rsidR="00BD2F01" w:rsidRPr="00BD1029" w:rsidRDefault="00BD2F01" w:rsidP="00BD2F01">
      <w:r w:rsidRPr="00BD1029">
        <w:t>Куда можно будет вложить деньги</w:t>
      </w:r>
    </w:p>
    <w:p w14:paraId="10277411" w14:textId="77777777" w:rsidR="00BD2F01" w:rsidRPr="00BD1029" w:rsidRDefault="00BD2F01" w:rsidP="00BD2F01">
      <w:r w:rsidRPr="00BD1029">
        <w:t>Список вариантов расширится значительно:</w:t>
      </w:r>
    </w:p>
    <w:p w14:paraId="549C5E41" w14:textId="77777777" w:rsidR="00BD2F01" w:rsidRPr="00BD1029" w:rsidRDefault="00BD2F01" w:rsidP="00BD2F01">
      <w:r w:rsidRPr="00BD1029">
        <w:t>Цифровые активы (криптовалюты, токенизированные активы);</w:t>
      </w:r>
    </w:p>
    <w:p w14:paraId="0DD8D8A8" w14:textId="77777777" w:rsidR="00BD2F01" w:rsidRPr="00BD1029" w:rsidRDefault="00BD2F01" w:rsidP="00BD2F01">
      <w:r w:rsidRPr="00BD1029">
        <w:t>Золото и другие драгметаллы;</w:t>
      </w:r>
    </w:p>
    <w:p w14:paraId="52FC4DDE" w14:textId="77777777" w:rsidR="00BD2F01" w:rsidRPr="00BD1029" w:rsidRDefault="00BD2F01" w:rsidP="00BD2F01">
      <w:r w:rsidRPr="00BD1029">
        <w:t>Фонды частных займов;</w:t>
      </w:r>
    </w:p>
    <w:p w14:paraId="34441744" w14:textId="77777777" w:rsidR="00BD2F01" w:rsidRPr="00BD1029" w:rsidRDefault="00BD2F01" w:rsidP="00BD2F01">
      <w:r w:rsidRPr="00BD1029">
        <w:t>Инфраструктурные проекты (например, строительство дорог или энергосетей);</w:t>
      </w:r>
    </w:p>
    <w:p w14:paraId="333D4879" w14:textId="77777777" w:rsidR="00BD2F01" w:rsidRPr="00BD1029" w:rsidRDefault="00BD2F01" w:rsidP="00BD2F01">
      <w:r w:rsidRPr="00BD1029">
        <w:t>Сделки M&amp;A (покупка и слияние компаний).</w:t>
      </w:r>
    </w:p>
    <w:p w14:paraId="51120958" w14:textId="77777777" w:rsidR="00BD2F01" w:rsidRPr="00BD1029" w:rsidRDefault="00BD2F01" w:rsidP="00BD2F01">
      <w:r w:rsidRPr="00BD1029">
        <w:t>Почему это важно</w:t>
      </w:r>
    </w:p>
    <w:p w14:paraId="3BFD686F" w14:textId="77777777" w:rsidR="00BD2F01" w:rsidRPr="00BD1029" w:rsidRDefault="00BD2F01" w:rsidP="00BD2F01">
      <w:r w:rsidRPr="00BD1029">
        <w:t>До сих пор большинство пенсионных портфелей состояло из консервативных инструментов — акций голубых фишек и гособлигаций. Но низкие процентные ставки и высокая волатильность рынка заставляют искать новые пути для роста накоплений.</w:t>
      </w:r>
    </w:p>
    <w:p w14:paraId="039C40A5" w14:textId="77777777" w:rsidR="00BD2F01" w:rsidRPr="00BD1029" w:rsidRDefault="00BD2F01" w:rsidP="00BD2F01">
      <w:r w:rsidRPr="00BD1029">
        <w:t>Интересный факт: В 2022 году лишь 6% пенсионных фондов США инвестировали в криптовалюты, но после возможных изменений этот показатель может вырасти в разы.</w:t>
      </w:r>
    </w:p>
    <w:p w14:paraId="1C68B703" w14:textId="77777777" w:rsidR="00BD2F01" w:rsidRPr="00BD1029" w:rsidRDefault="00BD2F01" w:rsidP="00BD2F01">
      <w:r w:rsidRPr="00BD1029">
        <w:t>Риски и возможности</w:t>
      </w:r>
    </w:p>
    <w:p w14:paraId="7841A2FC" w14:textId="77777777" w:rsidR="00BD2F01" w:rsidRPr="00BD1029" w:rsidRDefault="00BD2F01" w:rsidP="00BD2F01">
      <w:r w:rsidRPr="00BD1029">
        <w:t>Критики опасаются, что альтернативные инвестиции повысят риски для обычных вкладчиков. Однако сторонники реформы уверены: диверсификация — единственный способ сохранить капитал в условиях нестабильной экономики.</w:t>
      </w:r>
    </w:p>
    <w:p w14:paraId="0916A6E5" w14:textId="77777777" w:rsidR="00CA32BC" w:rsidRPr="00BD1029" w:rsidRDefault="00BD2F01" w:rsidP="00BD2F01">
      <w:hyperlink r:id="rId59" w:history="1">
        <w:r w:rsidRPr="00BD1029">
          <w:rPr>
            <w:rStyle w:val="a3"/>
          </w:rPr>
          <w:t>https://www.moneytimes.ru/news/retirement-investment-revolution/78534/</w:t>
        </w:r>
      </w:hyperlink>
    </w:p>
    <w:p w14:paraId="5A88BEFF" w14:textId="77777777" w:rsidR="00CA32BC" w:rsidRPr="0090779C" w:rsidRDefault="00CA32BC" w:rsidP="00CA32BC"/>
    <w:sectPr w:rsidR="00CA32BC" w:rsidRPr="0090779C" w:rsidSect="00B01BEA">
      <w:headerReference w:type="default" r:id="rId60"/>
      <w:footerReference w:type="default" r:id="rId6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2642" w14:textId="77777777" w:rsidR="00E00C39" w:rsidRDefault="00E00C39">
      <w:r>
        <w:separator/>
      </w:r>
    </w:p>
  </w:endnote>
  <w:endnote w:type="continuationSeparator" w:id="0">
    <w:p w14:paraId="69A6A8CE" w14:textId="77777777" w:rsidR="00E00C39" w:rsidRDefault="00E0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90EE" w14:textId="77777777" w:rsidR="00B26AB2" w:rsidRPr="00D64E5C" w:rsidRDefault="00B26AB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81B87" w:rsidRPr="00081B87">
      <w:rPr>
        <w:rFonts w:ascii="Cambria" w:hAnsi="Cambria"/>
        <w:b/>
        <w:noProof/>
      </w:rPr>
      <w:t>4</w:t>
    </w:r>
    <w:r w:rsidRPr="00CB47BF">
      <w:rPr>
        <w:b/>
      </w:rPr>
      <w:fldChar w:fldCharType="end"/>
    </w:r>
  </w:p>
  <w:p w14:paraId="4333E921" w14:textId="77777777" w:rsidR="00B26AB2" w:rsidRPr="00D15988" w:rsidRDefault="00B26AB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2E499" w14:textId="77777777" w:rsidR="00E00C39" w:rsidRDefault="00E00C39">
      <w:r>
        <w:separator/>
      </w:r>
    </w:p>
  </w:footnote>
  <w:footnote w:type="continuationSeparator" w:id="0">
    <w:p w14:paraId="0699F7BE" w14:textId="77777777" w:rsidR="00E00C39" w:rsidRDefault="00E0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A8063" w14:textId="77777777" w:rsidR="00B26AB2" w:rsidRDefault="00000000" w:rsidP="00122493">
    <w:pPr>
      <w:tabs>
        <w:tab w:val="left" w:pos="555"/>
        <w:tab w:val="right" w:pos="9071"/>
      </w:tabs>
      <w:jc w:val="center"/>
    </w:pPr>
    <w:r>
      <w:rPr>
        <w:noProof/>
      </w:rPr>
      <w:pict w14:anchorId="3EA90B5D">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23438BA7" w14:textId="77777777" w:rsidR="00B26AB2" w:rsidRPr="000C041B" w:rsidRDefault="00B26AB2" w:rsidP="00122493">
                <w:pPr>
                  <w:ind w:right="423"/>
                  <w:jc w:val="center"/>
                  <w:rPr>
                    <w:rFonts w:cs="Arial"/>
                    <w:b/>
                    <w:color w:val="EEECE1"/>
                    <w:sz w:val="6"/>
                    <w:szCs w:val="6"/>
                  </w:rPr>
                </w:pPr>
                <w:r w:rsidRPr="000C041B">
                  <w:rPr>
                    <w:rFonts w:cs="Arial"/>
                    <w:b/>
                    <w:color w:val="EEECE1"/>
                    <w:sz w:val="6"/>
                    <w:szCs w:val="6"/>
                  </w:rPr>
                  <w:t xml:space="preserve">        </w:t>
                </w:r>
              </w:p>
              <w:p w14:paraId="715141AF" w14:textId="77777777" w:rsidR="00B26AB2" w:rsidRPr="00D15988" w:rsidRDefault="00B26AB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551C35E" w14:textId="77777777" w:rsidR="00B26AB2" w:rsidRPr="007336C7" w:rsidRDefault="00B26AB2" w:rsidP="00122493">
                <w:pPr>
                  <w:ind w:right="423"/>
                  <w:rPr>
                    <w:rFonts w:cs="Arial"/>
                  </w:rPr>
                </w:pPr>
              </w:p>
              <w:p w14:paraId="3CC0E376" w14:textId="77777777" w:rsidR="00B26AB2" w:rsidRPr="00267F53" w:rsidRDefault="00B26AB2" w:rsidP="00122493"/>
            </w:txbxContent>
          </v:textbox>
        </v:roundrect>
      </w:pict>
    </w:r>
    <w:r w:rsidR="00B26AB2">
      <w:t xml:space="preserve">             </w:t>
    </w:r>
  </w:p>
  <w:p w14:paraId="4D3C179A" w14:textId="77777777" w:rsidR="00B26AB2" w:rsidRDefault="00B26AB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C5AE2">
      <w:rPr>
        <w:noProof/>
      </w:rPr>
      <w:pict w14:anchorId="7625C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7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929449">
    <w:abstractNumId w:val="25"/>
  </w:num>
  <w:num w:numId="2" w16cid:durableId="1891452688">
    <w:abstractNumId w:val="12"/>
  </w:num>
  <w:num w:numId="3" w16cid:durableId="1156609903">
    <w:abstractNumId w:val="27"/>
  </w:num>
  <w:num w:numId="4" w16cid:durableId="670717610">
    <w:abstractNumId w:val="17"/>
  </w:num>
  <w:num w:numId="5" w16cid:durableId="1313365159">
    <w:abstractNumId w:val="18"/>
  </w:num>
  <w:num w:numId="6" w16cid:durableId="4125536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037691">
    <w:abstractNumId w:val="24"/>
  </w:num>
  <w:num w:numId="8" w16cid:durableId="1722904907">
    <w:abstractNumId w:val="21"/>
  </w:num>
  <w:num w:numId="9" w16cid:durableId="12601386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732887">
    <w:abstractNumId w:val="16"/>
  </w:num>
  <w:num w:numId="11" w16cid:durableId="413017076">
    <w:abstractNumId w:val="15"/>
  </w:num>
  <w:num w:numId="12" w16cid:durableId="837187448">
    <w:abstractNumId w:val="10"/>
  </w:num>
  <w:num w:numId="13" w16cid:durableId="679888805">
    <w:abstractNumId w:val="9"/>
  </w:num>
  <w:num w:numId="14" w16cid:durableId="346489601">
    <w:abstractNumId w:val="7"/>
  </w:num>
  <w:num w:numId="15" w16cid:durableId="215091806">
    <w:abstractNumId w:val="6"/>
  </w:num>
  <w:num w:numId="16" w16cid:durableId="295336657">
    <w:abstractNumId w:val="5"/>
  </w:num>
  <w:num w:numId="17" w16cid:durableId="724376735">
    <w:abstractNumId w:val="4"/>
  </w:num>
  <w:num w:numId="18" w16cid:durableId="1767115144">
    <w:abstractNumId w:val="8"/>
  </w:num>
  <w:num w:numId="19" w16cid:durableId="1984893643">
    <w:abstractNumId w:val="3"/>
  </w:num>
  <w:num w:numId="20" w16cid:durableId="1917594559">
    <w:abstractNumId w:val="2"/>
  </w:num>
  <w:num w:numId="21" w16cid:durableId="1314606322">
    <w:abstractNumId w:val="1"/>
  </w:num>
  <w:num w:numId="22" w16cid:durableId="1870295291">
    <w:abstractNumId w:val="0"/>
  </w:num>
  <w:num w:numId="23" w16cid:durableId="267154088">
    <w:abstractNumId w:val="19"/>
  </w:num>
  <w:num w:numId="24" w16cid:durableId="1876498044">
    <w:abstractNumId w:val="26"/>
  </w:num>
  <w:num w:numId="25" w16cid:durableId="244144936">
    <w:abstractNumId w:val="20"/>
  </w:num>
  <w:num w:numId="26" w16cid:durableId="595938508">
    <w:abstractNumId w:val="13"/>
  </w:num>
  <w:num w:numId="27" w16cid:durableId="2076466141">
    <w:abstractNumId w:val="11"/>
  </w:num>
  <w:num w:numId="28" w16cid:durableId="490221015">
    <w:abstractNumId w:val="22"/>
  </w:num>
  <w:num w:numId="29" w16cid:durableId="1393508113">
    <w:abstractNumId w:val="23"/>
  </w:num>
  <w:num w:numId="30" w16cid:durableId="19725894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26"/>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BEC"/>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CA3"/>
    <w:rsid w:val="00076EF5"/>
    <w:rsid w:val="00077B8F"/>
    <w:rsid w:val="00080608"/>
    <w:rsid w:val="0008110E"/>
    <w:rsid w:val="0008167F"/>
    <w:rsid w:val="00081B87"/>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6D91"/>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310"/>
    <w:rsid w:val="000E6448"/>
    <w:rsid w:val="000E7DC5"/>
    <w:rsid w:val="000F0114"/>
    <w:rsid w:val="000F0292"/>
    <w:rsid w:val="000F0AE5"/>
    <w:rsid w:val="000F1475"/>
    <w:rsid w:val="000F1718"/>
    <w:rsid w:val="000F17A4"/>
    <w:rsid w:val="000F1BB0"/>
    <w:rsid w:val="000F22A8"/>
    <w:rsid w:val="000F295A"/>
    <w:rsid w:val="000F2CED"/>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3E1"/>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35D"/>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4F38"/>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31D"/>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AE2"/>
    <w:rsid w:val="002C6272"/>
    <w:rsid w:val="002D0281"/>
    <w:rsid w:val="002D04A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927"/>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5C8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396D"/>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003"/>
    <w:rsid w:val="00484342"/>
    <w:rsid w:val="00484E8E"/>
    <w:rsid w:val="004851A6"/>
    <w:rsid w:val="00485431"/>
    <w:rsid w:val="00485984"/>
    <w:rsid w:val="00486D17"/>
    <w:rsid w:val="00486D38"/>
    <w:rsid w:val="004876F6"/>
    <w:rsid w:val="00487B45"/>
    <w:rsid w:val="004905B3"/>
    <w:rsid w:val="0049159F"/>
    <w:rsid w:val="00491CC9"/>
    <w:rsid w:val="00492312"/>
    <w:rsid w:val="004923A8"/>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075"/>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5A97"/>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8B"/>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87F"/>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52FD"/>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035"/>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795"/>
    <w:rsid w:val="006378A6"/>
    <w:rsid w:val="00637993"/>
    <w:rsid w:val="006406AF"/>
    <w:rsid w:val="006411FF"/>
    <w:rsid w:val="006412B6"/>
    <w:rsid w:val="0064143C"/>
    <w:rsid w:val="0064145C"/>
    <w:rsid w:val="00641B4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447"/>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94"/>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18B2"/>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216"/>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84D"/>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3F0D"/>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0E2"/>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A13"/>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6C4"/>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57D"/>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1EFF"/>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065"/>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1EB9"/>
    <w:rsid w:val="00A0290C"/>
    <w:rsid w:val="00A02B2E"/>
    <w:rsid w:val="00A02FAC"/>
    <w:rsid w:val="00A03A8B"/>
    <w:rsid w:val="00A0417E"/>
    <w:rsid w:val="00A048B3"/>
    <w:rsid w:val="00A049C9"/>
    <w:rsid w:val="00A05388"/>
    <w:rsid w:val="00A05FDA"/>
    <w:rsid w:val="00A06021"/>
    <w:rsid w:val="00A072DF"/>
    <w:rsid w:val="00A0775F"/>
    <w:rsid w:val="00A1068D"/>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1DC"/>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4555"/>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3EE4"/>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BA5"/>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26A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1C5"/>
    <w:rsid w:val="00B95317"/>
    <w:rsid w:val="00B966F6"/>
    <w:rsid w:val="00B96E8B"/>
    <w:rsid w:val="00B97B7F"/>
    <w:rsid w:val="00BA049F"/>
    <w:rsid w:val="00BA07AF"/>
    <w:rsid w:val="00BA0E69"/>
    <w:rsid w:val="00BA1C15"/>
    <w:rsid w:val="00BA1DBA"/>
    <w:rsid w:val="00BA2B8A"/>
    <w:rsid w:val="00BA379D"/>
    <w:rsid w:val="00BA3C7C"/>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029"/>
    <w:rsid w:val="00BD143C"/>
    <w:rsid w:val="00BD1470"/>
    <w:rsid w:val="00BD14DD"/>
    <w:rsid w:val="00BD1C02"/>
    <w:rsid w:val="00BD229E"/>
    <w:rsid w:val="00BD246D"/>
    <w:rsid w:val="00BD2F01"/>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48FC"/>
    <w:rsid w:val="00C25B4C"/>
    <w:rsid w:val="00C25E79"/>
    <w:rsid w:val="00C26A8F"/>
    <w:rsid w:val="00C30D1A"/>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9A3"/>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0D1"/>
    <w:rsid w:val="00D43598"/>
    <w:rsid w:val="00D4381A"/>
    <w:rsid w:val="00D439A5"/>
    <w:rsid w:val="00D43EFF"/>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2336"/>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0C39"/>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425"/>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B3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86E"/>
    <w:rsid w:val="00EC3B0B"/>
    <w:rsid w:val="00EC429D"/>
    <w:rsid w:val="00EC4945"/>
    <w:rsid w:val="00EC49F4"/>
    <w:rsid w:val="00EC4B7A"/>
    <w:rsid w:val="00EC548A"/>
    <w:rsid w:val="00EC5623"/>
    <w:rsid w:val="00EC5C75"/>
    <w:rsid w:val="00EC6982"/>
    <w:rsid w:val="00EC7677"/>
    <w:rsid w:val="00EC7F18"/>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152"/>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216"/>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4C1"/>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05E"/>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63E78"/>
  <w15:docId w15:val="{128B61A2-735E-3748-9EAA-8AF0F7DE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9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06397755">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615869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64743150">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3484210">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fax.ru/russia/1038125" TargetMode="External"/><Relationship Id="rId18" Type="http://schemas.openxmlformats.org/officeDocument/2006/relationships/hyperlink" Target="https://www.vbr.ru/help/novosti/kak-polycit-za-pds-bolse-36-000-ryblei-92555/" TargetMode="External"/><Relationship Id="rId26" Type="http://schemas.openxmlformats.org/officeDocument/2006/relationships/hyperlink" Target="https://tass.ru/obschestvo/24611119" TargetMode="External"/><Relationship Id="rId39" Type="http://schemas.openxmlformats.org/officeDocument/2006/relationships/hyperlink" Target="https://www.gazeta.ru/business/news/2025/07/25/26341082.shtml" TargetMode="External"/><Relationship Id="rId21" Type="http://schemas.openxmlformats.org/officeDocument/2006/relationships/hyperlink" Target="https://www.mk-nao.ru/economics/2025/07/26/v-nao-podschitali-chislo-zaklyuchennykh-dogovorov-po-pds.html" TargetMode="External"/><Relationship Id="rId34" Type="http://schemas.openxmlformats.org/officeDocument/2006/relationships/hyperlink" Target="https://vm.ru/news/1233557-pochemu-srednij-razmer-pensij-zhenshin-vpervye-s-2015-goda-stal-vyshe-chem-u-muzhchin" TargetMode="External"/><Relationship Id="rId42" Type="http://schemas.openxmlformats.org/officeDocument/2006/relationships/hyperlink" Target="https://iarex.ru/news/149644.html" TargetMode="External"/><Relationship Id="rId47" Type="http://schemas.openxmlformats.org/officeDocument/2006/relationships/hyperlink" Target="https://www.kommersant.ru/doc/7922763" TargetMode="External"/><Relationship Id="rId50" Type="http://schemas.openxmlformats.org/officeDocument/2006/relationships/hyperlink" Target="https://expert-ural.com/archive/nomer-8-904/bankovskaya-industriya-nastroilas-na-poteplenie.html" TargetMode="External"/><Relationship Id="rId55" Type="http://schemas.openxmlformats.org/officeDocument/2006/relationships/hyperlink" Target="https://ria.ru/20250725/germanija-2031538615.htm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park.ru/startup/bit-kogan/blog/266314/chto-takoe-programma-dolgosrochnih-sberezhenij" TargetMode="External"/><Relationship Id="rId20" Type="http://schemas.openxmlformats.org/officeDocument/2006/relationships/hyperlink" Target="https://algaburaevo.ru/news/obshchestvo/2025-07-25/zhiteli-bashkortostana-zaklyuchili-164-tysyachi-dogovorov-dolgosrochnyh-sberezheniy-4326135" TargetMode="External"/><Relationship Id="rId29" Type="http://schemas.openxmlformats.org/officeDocument/2006/relationships/hyperlink" Target="https://tass.ru/ekonomika/24621049" TargetMode="External"/><Relationship Id="rId41" Type="http://schemas.openxmlformats.org/officeDocument/2006/relationships/hyperlink" Target="https://ppt.ru/art/pensii/kak-naznachayut-pensiyu-tem-kto-ne-imeet-neobkhodimogo-stazha-raboty" TargetMode="External"/><Relationship Id="rId54" Type="http://schemas.openxmlformats.org/officeDocument/2006/relationships/hyperlink" Target="https://allinsurance.kz/news/market-kaz/24211-dobrovolnye-pensionnye-vznosy-v-rk-vyrosli-na-38-za-god"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antiotmyvochnyy-zakon-predlozhili-rasprostranit-na-dolgosrochnye-sberezheniya.html" TargetMode="External"/><Relationship Id="rId24" Type="http://schemas.openxmlformats.org/officeDocument/2006/relationships/hyperlink" Target="https://www.kp.ru/online/news/6491122/" TargetMode="External"/><Relationship Id="rId32" Type="http://schemas.openxmlformats.org/officeDocument/2006/relationships/hyperlink" Target="https://aif.ru/money/mymoney/pereschitayut-dvazhdy-ozvucheno-komu-povysyat-pensiyu-do-konca-2025-goda" TargetMode="External"/><Relationship Id="rId37" Type="http://schemas.openxmlformats.org/officeDocument/2006/relationships/hyperlink" Target="https://aif.ru/money/mymoney/sudba-indeksacii-kak-snizhenie-klyuchevoy-stavki-skazhetsya-na-pensiyah" TargetMode="External"/><Relationship Id="rId40" Type="http://schemas.openxmlformats.org/officeDocument/2006/relationships/hyperlink" Target="https://aif.ru/money/ekonomist-balynin-pyati-kategoriyam-rossiyan-povysyat-pensii-s-1-avgusta" TargetMode="External"/><Relationship Id="rId45" Type="http://schemas.openxmlformats.org/officeDocument/2006/relationships/hyperlink" Target="https://aif.ru/money/mymoney/po-spravedlivosti-mamam-v-dekrete-vosstanovyat-pravo-na-poluchenie-pensii" TargetMode="External"/><Relationship Id="rId53" Type="http://schemas.openxmlformats.org/officeDocument/2006/relationships/hyperlink" Target="https://allinsurance.kz/news/market-kaz/24209-kak-za-10-let-pomenyalsya-rynok-pensionnogo-annuiteta" TargetMode="External"/><Relationship Id="rId58" Type="http://schemas.openxmlformats.org/officeDocument/2006/relationships/hyperlink" Target="https://cryptonews.net/ru/news/analytics/31316642/" TargetMode="External"/><Relationship Id="rId5" Type="http://schemas.openxmlformats.org/officeDocument/2006/relationships/footnotes" Target="footnotes.xml"/><Relationship Id="rId15" Type="http://schemas.openxmlformats.org/officeDocument/2006/relationships/hyperlink" Target="https://www.pravda.ru/news/economics/2252257-pension-savings-transfer/" TargetMode="External"/><Relationship Id="rId23" Type="http://schemas.openxmlformats.org/officeDocument/2006/relationships/hyperlink" Target="https://www.pnp.ru/social/deputat-rasskazal-o-pereraschete-pensiy-rabotayushhikh-pensionerov-v-avguste.html" TargetMode="External"/><Relationship Id="rId28" Type="http://schemas.openxmlformats.org/officeDocument/2006/relationships/hyperlink" Target="https://russian.rt.com/russia/news/1511336-gosduma-izmenitsya-avgust-rabota-pensioner" TargetMode="External"/><Relationship Id="rId36" Type="http://schemas.openxmlformats.org/officeDocument/2006/relationships/hyperlink" Target="https://ura.news/news/1052969356" TargetMode="External"/><Relationship Id="rId49" Type="http://schemas.openxmlformats.org/officeDocument/2006/relationships/hyperlink" Target="https://news.ners.ru/mrot-podnimut-na-20-proc-glavnoj-prichinoj-indeksacii-nazvano-povyshenie-sobiraemosti-nalogov.html" TargetMode="External"/><Relationship Id="rId57" Type="http://schemas.openxmlformats.org/officeDocument/2006/relationships/hyperlink" Target="https://gazeta-rk.ru/otriczatelnaya-demografiya-neizbezhno-udarit-po-ekonomike/" TargetMode="External"/><Relationship Id="rId61" Type="http://schemas.openxmlformats.org/officeDocument/2006/relationships/footer" Target="footer1.xml"/><Relationship Id="rId10" Type="http://schemas.openxmlformats.org/officeDocument/2006/relationships/hyperlink" Target="http://pbroker.ru/?p=80537" TargetMode="External"/><Relationship Id="rId19" Type="http://schemas.openxmlformats.org/officeDocument/2006/relationships/hyperlink" Target="https://energyland.info/analitic-show-272406" TargetMode="External"/><Relationship Id="rId31" Type="http://schemas.openxmlformats.org/officeDocument/2006/relationships/hyperlink" Target="https://ria.ru/20250727/pensionery-2031683827.html" TargetMode="External"/><Relationship Id="rId44" Type="http://schemas.openxmlformats.org/officeDocument/2006/relationships/hyperlink" Target="https://primpress.ru/article/125011" TargetMode="External"/><Relationship Id="rId52" Type="http://schemas.openxmlformats.org/officeDocument/2006/relationships/hyperlink" Target="https://inbusiness.kz/ru/news/chto-s-pensiyami-kazahstancev-na-fone-padeniya-tenge-vyshli-pervye-cifry"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broker.ru/?p=80527" TargetMode="External"/><Relationship Id="rId14" Type="http://schemas.openxmlformats.org/officeDocument/2006/relationships/hyperlink" Target="https://prufy.ru/news/society/171128-pensionnye_nakopleniya_v_2_6_trl_rubley_perevedut_v_programmu_dolgosrochnykh_sberezheniy/" TargetMode="External"/><Relationship Id="rId22" Type="http://schemas.openxmlformats.org/officeDocument/2006/relationships/hyperlink" Target="https://www.pnp.ru/social/uchastnikam-kontrterroristicheskoy-operacii-kompensiruyut-voennye-pensii.html" TargetMode="External"/><Relationship Id="rId27" Type="http://schemas.openxmlformats.org/officeDocument/2006/relationships/hyperlink" Target="https://ria.ru/20250726/pensii-2031555659.html" TargetMode="External"/><Relationship Id="rId30" Type="http://schemas.openxmlformats.org/officeDocument/2006/relationships/hyperlink" Target="https://ria.ru/20250726/pensii-2031551838.html" TargetMode="External"/><Relationship Id="rId35" Type="http://schemas.openxmlformats.org/officeDocument/2006/relationships/hyperlink" Target="https://lenta.ru/news/2025/07/26/povyshenii-pensii/" TargetMode="External"/><Relationship Id="rId43" Type="http://schemas.openxmlformats.org/officeDocument/2006/relationships/hyperlink" Target="https://konkurent.ru/article/79249" TargetMode="External"/><Relationship Id="rId48" Type="http://schemas.openxmlformats.org/officeDocument/2006/relationships/hyperlink" Target="https://ria.ru/20250728/analitikskryabin-2031818687.html" TargetMode="External"/><Relationship Id="rId56" Type="http://schemas.openxmlformats.org/officeDocument/2006/relationships/hyperlink" Target="https://www.trud.ru/article/25-07-2025/1727811_v_kitae_rasskazali_ob_oxvate_bazovogo_pensionnogo_straxovanija.html" TargetMode="External"/><Relationship Id="rId8" Type="http://schemas.openxmlformats.org/officeDocument/2006/relationships/hyperlink" Target="http://pbroker.ru/?p=80512" TargetMode="External"/><Relationship Id="rId51" Type="http://schemas.openxmlformats.org/officeDocument/2006/relationships/hyperlink" Target="https://informburo.kz/novosti/castnoe-upravlenie-pensionnymi-dengami-kazaxstancev-doxodnost-odnoi-iz-kompanii-prevysila-6" TargetMode="External"/><Relationship Id="rId3" Type="http://schemas.openxmlformats.org/officeDocument/2006/relationships/settings" Target="settings.xml"/><Relationship Id="rId12" Type="http://schemas.openxmlformats.org/officeDocument/2006/relationships/hyperlink" Target="https://1prime.ru/20250728/pds-859954464.html" TargetMode="External"/><Relationship Id="rId17" Type="http://schemas.openxmlformats.org/officeDocument/2006/relationships/hyperlink" Target="https://www.globalmsk.ru/news/id/75516" TargetMode="External"/><Relationship Id="rId25" Type="http://schemas.openxmlformats.org/officeDocument/2006/relationships/hyperlink" Target="https://ria.ru/20250725/pensii-2031432999.html" TargetMode="External"/><Relationship Id="rId33" Type="http://schemas.openxmlformats.org/officeDocument/2006/relationships/hyperlink" Target="https://www.ridus.ru/deputat-aksakov-rossiyan-ne-stanut-zastavlyat-perevodit-pensii-v-cifrovye-rubli-663378.html" TargetMode="External"/><Relationship Id="rId38" Type="http://schemas.openxmlformats.org/officeDocument/2006/relationships/hyperlink" Target="http://pbroker.ru/?p=80514" TargetMode="External"/><Relationship Id="rId46" Type="http://schemas.openxmlformats.org/officeDocument/2006/relationships/hyperlink" Target="https://www.mirkvartir.ru/journal/assistant/2025/07/25/kvartira-dlya-pensii/" TargetMode="External"/><Relationship Id="rId59" Type="http://schemas.openxmlformats.org/officeDocument/2006/relationships/hyperlink" Target="https://www.moneytimes.ru/news/retirement-investment-revolution/78534/"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34998</Words>
  <Characters>199490</Characters>
  <Application>Microsoft Office Word</Application>
  <DocSecurity>0</DocSecurity>
  <Lines>1662</Lines>
  <Paragraphs>468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234020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36</cp:revision>
  <cp:lastPrinted>2025-07-28T04:50:00Z</cp:lastPrinted>
  <dcterms:created xsi:type="dcterms:W3CDTF">2025-07-23T15:17:00Z</dcterms:created>
  <dcterms:modified xsi:type="dcterms:W3CDTF">2025-07-28T04:50:00Z</dcterms:modified>
  <cp:category>НАПФ</cp:category>
  <cp:contentStatus>И-Консалтинг</cp:contentStatus>
</cp:coreProperties>
</file>